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УТВЕРЖДАЮ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Директор МБОУ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СОШ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г.Анадырь 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О.А.Бойцова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ПЛАН РАБОТЫ БИБЛИОТЕКИ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на 2025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 2026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учебный год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Цель и задачи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школьной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библиотеки.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Цель: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 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Задачи: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Обеспечение участников учебного процесса быстрым доступом к максимально возможному количеству информационных ресурсов.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Формирование у читателей навыков независимого библиотечного пользователя.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Воспитание культурного и гражданского самосознания, помощь в социализации обучающегося, развитии его творческого потенциала.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Совершенствование и освоение новых библиотечных технологий.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Расширение ассортимента библиотечно-информационных услуг.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Сбор, накопление, обработка, систематизация педагогической информации и доведение её до пользователей-педагогов и обучающихся.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Выявление потребностей и удовлетворение запросов 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педагогических кадров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школы в области новых 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информационных технологий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педагогических инноваций. Накопление базы педагогической информации школы.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Обработка информационных средств: книг, учебников, журналов, газет, видеоматериалов, и т.д.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Осуществление посреднических услуг по удовлетворению запросов читателей по получению информации о достижениях различных наук, новых информационных технологиях.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Оказание помощи в 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проектной деятельности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учащихся и учителей.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Проведение на базе библиотеки 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внеклассной работы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Формирование комфортной библиотечной среды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Основные направления работы библиотеки: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учебно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познавательное;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гражданско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патриотическое;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художественно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эстетическое;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нравственно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правовое;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экологическое;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трудовое;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семейное воспитание;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Услуги, оказываемые библиотекой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Обслуживание пользователей на абонементе.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Обслуживание пользователей в читальном зале.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Оказание информационной и справочно-библиографической услуги: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  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выполнение справок по запросам пользователей;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  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тематический подбор литературы;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  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составление информационных списков поступившей литературы;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  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проведение Дней информации для педагогов;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     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проведение индивидуальных библиотечно-библиографических консультаций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библиографических    консультаций;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  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проведение библиотечных уроков;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  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проведение библиотечных обзоров литературы.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Проведение массовых мероприятий по плану работы школьной библиотеки.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Оформление тематических книжных выставок.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Работа с библиотечным фондом и его сохранностью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tbl>
      <w:tblPr/>
      <w:tblGrid>
        <w:gridCol w:w="993"/>
        <w:gridCol w:w="4394"/>
        <w:gridCol w:w="2126"/>
        <w:gridCol w:w="2126"/>
      </w:tblGrid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п/п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Содержание работ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Сроки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выполнения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Ответственные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Приёмка и обработка  поступивших учебников: оформление накладных, запись в книгу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Регистрация  учебников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штемпелевание.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мере поступления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Приём и выдача учебников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Май 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октябрь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Проведение работы по сохранности учебного фонда (рейды по классам с проверкой учебников, акции-декламации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Береги учебник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Работа по заказу учебников планируемых к использованию в новом учебном году с согласованием  с руководителями  МО, завучем по УВР.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Информирование учителей и учащихся о новых поступлениях литературы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Диагностика обеспеченности обучающихся  школы учебниками на 2025-2026 учеб.год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Ноябрь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первая декада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Расстановка и проверка фонда, работа по сохранности фонда.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 за правильностью расстановки книг в фонде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 в неделю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Своевременный прием, систематизация, техническая обработка и регистрация новых поступлений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мере поступления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Списание литературы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 учебников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мере необходимости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 за своевременным возвратом в библиотеку выданных изданий (работа с должниками)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Один раз в месяц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Справочно-библиографическая и информационная работа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Работа по пропаганде библиотечно-библиографических знаний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tbl>
      <w:tblPr/>
      <w:tblGrid>
        <w:gridCol w:w="993"/>
        <w:gridCol w:w="4524"/>
        <w:gridCol w:w="2138"/>
        <w:gridCol w:w="2126"/>
      </w:tblGrid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п/п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Содержание работ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Сроки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выполнения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Ответственные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Формирование информационно-библиографической культуры: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Знакомство с библиотекой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для первых классов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Октябрь -ноябрь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540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Выполнение справок по запросам пользователей.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735" w:hRule="auto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Консультации и пояснения правил работы у книжного фонда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Обзоры новых книг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мере поступления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5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Организация выставок просмотра новых книг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мере поступления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Работа с читателями разных возрастных категорий библиотеки</w:t>
      </w:r>
    </w:p>
    <w:tbl>
      <w:tblPr/>
      <w:tblGrid>
        <w:gridCol w:w="993"/>
        <w:gridCol w:w="4021"/>
        <w:gridCol w:w="2220"/>
        <w:gridCol w:w="2258"/>
      </w:tblGrid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п/п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Содержание работ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Сроки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выполнения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Ответственные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Перерегистрация читателей (прибытие/выбытие, перерегистрация классов)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Август-октябрь </w:t>
            </w:r>
          </w:p>
        </w:tc>
        <w:tc>
          <w:tcPr>
            <w:tcW w:w="2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Организованная запись учащихся 1-х классов в школьную библиотеку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октябрь </w:t>
            </w:r>
          </w:p>
        </w:tc>
        <w:tc>
          <w:tcPr>
            <w:tcW w:w="2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Обслуживание читателей на абонементе: обучающихся, педагогов, технического персонала, родителей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Обслуживание читателей в читальном зале: учителей, обучающихся.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Рекомендательные беседы при выдаче книг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Индивидуальные беседы о прочитанном в книге.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Рекомендательные и рекламные беседы о новых книгах, энциклопедиях, журналах, поступивших в библиотеку.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мере поступления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Изучение и анализ читательских формуляров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9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Обслуживание учащихся согласно расписанию работы библиотеки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Просмотр читательских формуляров с целью выявления задолжников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Один раз в месяц</w:t>
            </w:r>
          </w:p>
        </w:tc>
        <w:tc>
          <w:tcPr>
            <w:tcW w:w="2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Рекомендовать художественную литературу и периодические издания согласно возрастным категориям каждого читателя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13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Рейды по классам по состоянию учебников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Один раз в четверть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 Совет старшеклассников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Организация библиотечно-массовой работы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tbl>
      <w:tblPr/>
      <w:tblGrid>
        <w:gridCol w:w="698"/>
        <w:gridCol w:w="2960"/>
        <w:gridCol w:w="2523"/>
        <w:gridCol w:w="1417"/>
        <w:gridCol w:w="2552"/>
      </w:tblGrid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п/п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Название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мероприятия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Форма проведения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Сроки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Ответственные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Знакомьтесь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это библиотека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знакомство с библ.)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Библиотечный урок (для 1 класса)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Октябрь-ноябрь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2609" w:hRule="auto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литературной гостиной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Книжные выставки к юбилейным датам писателей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 книгам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юбилярам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приложение 1)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Рассказывает справочное бюро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Обзор  справочной литературы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Литературный батл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Читать это модно!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викторина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( 8-11 классы)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Ноябрь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Помним. Славим. Гордимся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дни боевой славы)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Книжная выставка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Декабрь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гостях у зимушки-зимы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Литературная ёлка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4,5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 6 класс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Декабрь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Секреты хорошего настроения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Всемирный день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спасибо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Выставка-игра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Январь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535" w:hRule="auto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Блокада Ленинграда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Выставка,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интерактивная игра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Январь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 знаком Пушкина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День памяти  А.С.Пушкина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Литературный герой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Викторина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Выпускнику на заметку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Информационный обзор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Армейский калейдоскоп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Книжная выставка к Дню защитника Отечества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Календарь перевернём…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Выставки  и мероприятия к календарным датам и праздникам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(приложение 1)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Добрый доктор,Айболит!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Ремонт книг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Педагог-библиотекарь,учащиеся.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Весна. Книжный праздник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1) 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Трамвай сказок и загадок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2) 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Передай добро по кругу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3) 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стране весёлого детства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Цикл мероприятий к неделе детской книжки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673" w:hRule="auto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Очень интересно знать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Викторина - игра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Апрель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Была война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Была победа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Цикл мероприятий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 9 маю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Апрель,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  <w:tr>
        <w:trPr>
          <w:trHeight w:val="1" w:hRule="atLeast"/>
          <w:jc w:val="left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Просветители земель славянских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 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день славянской письменности и культуры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Урок-презентация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Педагог-библиотекарь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Повышение квалификации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tbl>
      <w:tblPr/>
      <w:tblGrid>
        <w:gridCol w:w="606"/>
        <w:gridCol w:w="6826"/>
        <w:gridCol w:w="2532"/>
      </w:tblGrid>
      <w:tr>
        <w:trPr>
          <w:trHeight w:val="1" w:hRule="atLeast"/>
          <w:jc w:val="left"/>
        </w:trPr>
        <w:tc>
          <w:tcPr>
            <w:tcW w:w="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п/п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6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Содержание работ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Сроки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выполнения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6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Изучать через Интернет и профессиональные журналы опыт других библиотек и внедрять его в практику своей работы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  </w:t>
            </w:r>
          </w:p>
        </w:tc>
      </w:tr>
      <w:tr>
        <w:trPr>
          <w:trHeight w:val="1" w:hRule="atLeast"/>
          <w:jc w:val="left"/>
        </w:trPr>
        <w:tc>
          <w:tcPr>
            <w:tcW w:w="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6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Участие в семинарах методического объединения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6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Расширение ассортимента библиотечно-информационных услуг, повышение их качества на основе использования новых технологий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течение года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Прочие работы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tbl>
      <w:tblPr/>
      <w:tblGrid>
        <w:gridCol w:w="606"/>
        <w:gridCol w:w="6925"/>
        <w:gridCol w:w="2552"/>
      </w:tblGrid>
      <w:tr>
        <w:trPr>
          <w:trHeight w:val="1" w:hRule="atLeast"/>
          <w:jc w:val="left"/>
        </w:trPr>
        <w:tc>
          <w:tcPr>
            <w:tcW w:w="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п/п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6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Содержание работ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Сроки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выполнения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6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анализа-отчёта о работе библиотеки за 2025-2026  учебный год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6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Составление плана работы библиотеки на 2026-2027 учебный год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Июнь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6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Ведение дневника работы библиотеки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Постоянно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6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Ведение журнала учёта справок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мере запросов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</w:r>
          </w:p>
        </w:tc>
        <w:tc>
          <w:tcPr>
            <w:tcW w:w="6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Вывоз макулатуры (списанные учебники)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мере необходимости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Приложение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Знаменательные и памятные даты на 2025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2026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учебный год: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2025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год- в России объявлен Годом защитника Отечества.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августа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Государственного флага РФ. Ежегодно 22 августа 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России отмечается День Государственного флага Российской Федерации,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установленный на основании Указа Президента Российской Федерации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20 августа 1994 года.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сентября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знаний.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сентября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солидарности в борьбе с терроризмом. Эта самая новая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памятная дата России, установленная федеральным законом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днях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воинской славы России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6 июля 2005 года. Она связана с трагическими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событиями в Беслане.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сентября - День памяти жертв фашизма - международная дата, которая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отмечается ежегодно, во второе воскресение сентября и посвящена десяткам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миллионов жертв фашизма.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сентября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Международный день мира. В 1982 году в своей резолюции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Генеральная Ассамблея ООН провозгласила Международный день мира как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всеобщего прекращения огня и отказа от насилия.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сентября - День воспитателя и всех дошкольных работников в России.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Он был учреждён по инициативе ряда российских педагогических изданий 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октября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Международный день пожилых людей. 14 декабря 1990 года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Генеральная Ассамблея ООН постановила считать 1 октября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Международным днем пожилых людей.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октября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учителя.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октября - Международный день школьных библиотек (Учреждён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Международной ассоциацией школьных библиотек, отмечается в четвёртый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понедельник октября).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ноября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народного единства. 4 ноября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Казанской иконы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Божией Матери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2005 года отмечается как День народного единства.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ноября - День рождения Деда Мороза. Считается, что именно 18 ноября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его вотчине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Великом Устюге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свои права вступает настоящая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зима, и ударяют морозы.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ноября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матери в России. Установленный Указом Президента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Российской Федерации Б. Н. Ельцина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120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Дне матери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30 января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года, он празднуется в последнее воскресенье ноября.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декабря - День Неизвестного Солдата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память о российских и советских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воинах, погибших в боевых действиях на территории нашей страны или за ее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пределами. Решение об его учреждении было принято Госдумой в октябре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года, а соответствующий указ был подписан президентом РФ 5 ноября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февраля - День памяти о россиянах, исполнявших служебный долг за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пределами Отечества. В этот день, 15 февраля 1989 года, последняя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колонна советских войск покинула территорию Афганистана.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февраля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Международный день родного языка. Международный день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родного языка, провозглашенный Генеральной конференцией ЮНЕСКО 17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ноября 1999 года, отмечается каждый год с февраля 2000 года с целью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содействия языковому и культурному разнообразию.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февраля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защитника Отечества. С 1922 года в СССР эта дата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ежегодно традиционно отмечалась как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Красной армии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1946 года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Советской армии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1949 по 1991 годы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Советской армии 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Военно-морского флота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1995 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защитников Отечества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2006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защитника Отечества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марта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Международный женский день.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марта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Всемирный день поэзии. В 1999 году на 30-й сессии генеральной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конференции ЮНЕСКО было решено ежегодно отмечать Всемирный день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поэзии 21 марта.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апреля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смеха.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апреля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Международный день детской книги. Начиная с 1967 года по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инициативе и решению Международного совета по детской книге 2 апреля, 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рождения великого сказочника из Дании Ганса Христиана Андерсена,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весь мир отмечает Международный день детской книги.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апреля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Всемирный день здоровья, отмечается ежегодно в день создания в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1948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году Всемирной организации здравоохранения.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апреля - Международный день освобождения узников фашистских. Дата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установлена в память об интернациональном восстании узников концлагеря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Бухенвальд, произошедшем 11 апреля 1945 года.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апреля - Всемирный день авиации и космонавтики.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Праздник труда (День труда).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День Победы в Великой Отечественной войне.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Международный день семьи, учрежден Генеральной Ассамблеей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ООН в 1993 году.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мая - День славянской письменности и культуры. Ежегодно 24 мая во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всех славянских странах торжественно прославляют создателей славянской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письменности Кирилла и Мефодия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учителей словенских.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Общероссийский день библиотек. Установлен Указом Президента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РФ Б.Н. Ельцина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539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27 мая 1995 года.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Юбилеи 2025 год: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января - 240 лет со дня рождения немецкого писателя, философа 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Гримма (1785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1863).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января - 230 лет со дня рождения писателя, дипломата А. С.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Грибоедова (1795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1829).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января - 100 лет со дня рождения писателя Е. И. Носова (1925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2002).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января - 165 лет со дня рождения писателя А. П. Чехова (1860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1904).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февраля - 170 лет со дня рождения писателя В. М. Гаршина (1855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1888).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марта - 210 лет со дня рождения поэта, прозаика и драматурга П. П.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Ершова (1815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1869).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апреля - 220 лет со дня рождения датского писателя Х. К. Андерсена (1805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1875).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мая - 120 лет со дня рождения писателя М. А. Шолохова (1905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1984).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мая - 85 лет со дня рождения поэта, драматурга, переводчика И. 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Бродского (1940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1996).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июня - 115 лет со дня рождения поэта А. Т. Твардовского (1910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1971).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год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Книги-юбиляры: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Дефо Д.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Жизнь и удивительные приключения Робинзона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Крузо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Грибоедов 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Горе от ума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Ершов П.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Конѐк-горбунок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Пушкин 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Пиковая дама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Сказка о золотом петушке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Лермонтов М.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Мцыри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Одоевский В.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Городок в табакерке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Дюма 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Три мушкетѐра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Андерсен Х.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Снежная королева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Андерсен Х.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Оле-Лукойе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Тургенев И.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Муму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Гончаров И.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Обломов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Островский 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Гроза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Некрасов Н.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Железная дорога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Толстой 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Война и мир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Достоевский Ф.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Братья Карамазовы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Твен М.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Приключения Гекльберри Финна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Киплинг Р.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Книга джунглей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Чехов 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Дама с собачкой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Лондон Д.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Мартин Иден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Берроуз Э.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Тарзан, приемыш обезьян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Чуковский К.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Крокодил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Бианки В.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Чей нос лучше?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Чьи это ноги?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Кто чем поет?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Олеша Ю.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Три толстяка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Ремарк Э.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западном фронте без перемен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Хэмингуэй Э.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Прощай, оружие!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Чуковский К.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Айболит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Островский Н.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закалялась сталь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Трэверс П.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Мэри Поппинс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Бажов П.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Малахитовая шкатулка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Волков 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Волшебник Изумрудного города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Гайдар 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Чук и Гек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Толстой 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Пѐтр Первый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Джалиль М.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Моабитская тетрадь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Каверин В.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Два капитана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Казакевич Э.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Весна на Одере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Кассиль 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Улица младшего сына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Носов Н.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Приключения Незнайки и его друзей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Янссон Т.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Опасное лето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Быков В.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Альпийская баллада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Даль Р.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Чарли и шоколадная фабрика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Симонов К.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Живые и мертвые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Солженицын 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Матренин двор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Бондарев Ю.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Горячий снег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Васильев Б.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зори здесь тихие…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Войнович В.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Жизнь и необычайные приключения солдата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Ивана Чонкина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Семенов Ю.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Семнадцать мгновений весны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Шукшин В.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пришел дать вам волю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Быков В.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Дожить до рассвета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лет - Васильев Б.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списках не значился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скачано с сайта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pandia.ru/text/category/informatcionnie_tehnologii/" Id="docRId1" Type="http://schemas.openxmlformats.org/officeDocument/2006/relationships/hyperlink" /><Relationship TargetMode="External" Target="http://www.pandia.ru/text/category/vneklassnaya_rabota/" Id="docRId3" Type="http://schemas.openxmlformats.org/officeDocument/2006/relationships/hyperlink" /><Relationship Target="numbering.xml" Id="docRId5" Type="http://schemas.openxmlformats.org/officeDocument/2006/relationships/numbering" /><Relationship TargetMode="External" Target="http://www.pandia.ru/text/category/kadri_v_pedagogike/" Id="docRId0" Type="http://schemas.openxmlformats.org/officeDocument/2006/relationships/hyperlink" /><Relationship TargetMode="External" Target="http://www.pandia.ru/text/category/proektnaya_deyatelmznostmz/" Id="docRId2" Type="http://schemas.openxmlformats.org/officeDocument/2006/relationships/hyperlink" /><Relationship TargetMode="External" Target="https://100ballnik.com/" Id="docRId4" Type="http://schemas.openxmlformats.org/officeDocument/2006/relationships/hyperlink" /><Relationship Target="styles.xml" Id="docRId6" Type="http://schemas.openxmlformats.org/officeDocument/2006/relationships/styles" /></Relationships>
</file>