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План работы советника директора по воспитанию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на 2025–2026 учебный год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Цель работы: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Создание благоприятной воспитательной среды в школе, способствующей личностному развитию каждого обучающегося, формированию у него активной гражданской позиции, нравственных ориентиров, патриотизма и уважения к труду, через реализацию Программы воспитания, утверждённой в образовательной организации.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Основные задачи: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Обеспечить системную реализацию всех разделов Программы воспитания.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Развивать школьное ученическое самоуправление и поддерживать активность школьников в социальных и гражданских инициативах.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Укреплять взаимодействие школы с родителями, учреждениями культуры, спорта, ДОСА, патриотическими организациями.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Сопровождать и поддерживать деятельность классных руководителей, педагогов-организаторов и наставников.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Формировать школьное воспитательное пространство, наполненное смыслом, событиями и позитивными практиками.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Ожидаемые результаты реализации плана воспитательной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Повышение уровня гражданской активности и социальной ответственности обучающихся.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устойчивых нравственных ориентиров, культуры общения и уважения к традициям.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Расширение участия школы в социально значимых акциях, конкурсах и инициативах муниципального, регионального и федерального уровней.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Укрепление системы ученического самоуправления и развитие детских инициатив.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Увеличение числа обучающихся, вовлечённых в волонтёрскую и проектную деятельность.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Повышение уровня удовлетворённости воспитательной средой у обучающихся и их родителей (по данным мониторинга).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Эффективное взаимодействие школы с родительским сообществом, общественными и партнёрскими организациями.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Методическое сопровождение классных руководителей, обеспечение ресурсной базы воспитательной работы.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Своевременный мониторинг и анализ состояния воспитательной среды, с корректировкой форм и методов работы.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преемственности между урочной и внеурочной деятельностью, развитие единых школьных традиций.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spacing w:after="0" w:before="0" w:line="276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Раздел 1. Организационно-методическое сопровождение Программы воспитания</w:t>
      </w:r>
      <w:r w:rsidDel="00000000" w:rsidR="00000000" w:rsidRPr="00000000">
        <w:rPr>
          <w:rtl w:val="0"/>
        </w:rPr>
      </w:r>
    </w:p>
    <w:tbl>
      <w:tblPr>
        <w:tblStyle w:val="Table1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60"/>
        <w:gridCol w:w="1851"/>
        <w:gridCol w:w="2883"/>
        <w:tblGridChange w:id="0">
          <w:tblGrid>
            <w:gridCol w:w="5460"/>
            <w:gridCol w:w="1851"/>
            <w:gridCol w:w="2883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Актуализация Программы воспитания с учётом анализа 2024–2025 учебного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август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Планирование и ведение календаря воспитательных событий школы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ежемесячно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стартового и промежуточного мониторинга воспитательной среды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сентябрь, январь, май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зам. директора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Подготовка методических материалов по модулям Программы воспитания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ШМО кл. руководителей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Участие в методических совещаниях, семинарах по вопросам воспитания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 по воспитанию</w:t>
            </w:r>
          </w:p>
        </w:tc>
      </w:tr>
    </w:tbl>
    <w:p w:rsidR="00000000" w:rsidDel="00000000" w:rsidP="00000000" w:rsidRDefault="00000000" w:rsidRPr="00000000" w14:paraId="0000002A">
      <w:pPr>
        <w:spacing w:after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spacing w:after="0" w:before="0" w:line="276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Раздел 2. Патриотическое и гражданское воспитание</w:t>
      </w:r>
      <w:r w:rsidDel="00000000" w:rsidR="00000000" w:rsidRPr="00000000">
        <w:rPr>
          <w:rtl w:val="0"/>
        </w:rPr>
      </w:r>
    </w:p>
    <w:tbl>
      <w:tblPr>
        <w:tblStyle w:val="Table2"/>
        <w:tblW w:w="101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1892"/>
        <w:gridCol w:w="2778"/>
        <w:tblGridChange w:id="0">
          <w:tblGrid>
            <w:gridCol w:w="5524"/>
            <w:gridCol w:w="1892"/>
            <w:gridCol w:w="2778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Организация и проведение мероприятий ко Дню знаний, Дню Победы, Дню Конституции и др.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Участие школьников в акциях "Бессмертный полк", "Георгиевская ленточка"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апрель–май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педагоги-организаторы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встреч с ветеранами, организация экскурсий в музеи, к памятным местам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учителя истории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bookmarkStart w:colFirst="0" w:colLast="0" w:name="_tkww0on82uw3" w:id="0"/>
            <w:bookmarkEnd w:id="0"/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Содействие развитию Российского движения школьников, работа с активом школы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педагог-организатор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Организация Дня самоуправления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октябрь, апрель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зам. директора</w:t>
            </w:r>
          </w:p>
        </w:tc>
      </w:tr>
    </w:tbl>
    <w:p w:rsidR="00000000" w:rsidDel="00000000" w:rsidP="00000000" w:rsidRDefault="00000000" w:rsidRPr="00000000" w14:paraId="0000003E">
      <w:pPr>
        <w:spacing w:after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spacing w:after="0" w:before="0" w:line="276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Раздел 3. Трудовое и экологическое воспитание</w:t>
      </w:r>
      <w:r w:rsidDel="00000000" w:rsidR="00000000" w:rsidRPr="00000000">
        <w:rPr>
          <w:rtl w:val="0"/>
        </w:rPr>
      </w:r>
    </w:p>
    <w:tbl>
      <w:tblPr>
        <w:tblStyle w:val="Table3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1789"/>
        <w:gridCol w:w="2881"/>
        <w:tblGridChange w:id="0">
          <w:tblGrid>
            <w:gridCol w:w="5524"/>
            <w:gridCol w:w="1789"/>
            <w:gridCol w:w="2881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трудовых десантов по благоустройству территории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апрель–май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Организация участия в акциях "Сделаем вместе", "Чистая Арктика", "Чистый берег"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учителя биологии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Работа школьного экоклуба, экологические квесты и занятия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октябрь–апрель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учителя биологии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Недели экологии, выставок, викторин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педагог-организатор</w:t>
            </w:r>
          </w:p>
        </w:tc>
      </w:tr>
    </w:tbl>
    <w:p w:rsidR="00000000" w:rsidDel="00000000" w:rsidP="00000000" w:rsidRDefault="00000000" w:rsidRPr="00000000" w14:paraId="0000004F">
      <w:pPr>
        <w:spacing w:after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spacing w:after="0" w:before="0" w:line="276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Раздел 4. Духовно-нравственное воспитание и формирование культуры общения</w:t>
      </w:r>
      <w:r w:rsidDel="00000000" w:rsidR="00000000" w:rsidRPr="00000000">
        <w:rPr>
          <w:rtl w:val="0"/>
        </w:rPr>
      </w:r>
    </w:p>
    <w:tbl>
      <w:tblPr>
        <w:tblStyle w:val="Table4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1876"/>
        <w:gridCol w:w="2794"/>
        <w:tblGridChange w:id="0">
          <w:tblGrid>
            <w:gridCol w:w="5524"/>
            <w:gridCol w:w="1876"/>
            <w:gridCol w:w="2794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акций "Неделя добра", "Помоги другу", "Корзина добрых дел"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соц. педагог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Участие школьников в волонтёрской и благотворительной 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постоянно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педагог-организатор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классных часов по темам доброты, милосердия, уважения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 раз в месяц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Организация школьных дискуссий, круглых столов по темам морали и этики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психолог</w:t>
            </w:r>
          </w:p>
        </w:tc>
      </w:tr>
    </w:tbl>
    <w:p w:rsidR="00000000" w:rsidDel="00000000" w:rsidP="00000000" w:rsidRDefault="00000000" w:rsidRPr="00000000" w14:paraId="00000060">
      <w:pPr>
        <w:spacing w:after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spacing w:after="0" w:before="0" w:line="276" w:lineRule="auto"/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spacing w:after="0" w:before="0" w:line="276" w:lineRule="auto"/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spacing w:after="0" w:before="0" w:line="276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Раздел 5. Профориентация и формирование ценности труда</w:t>
      </w:r>
      <w:r w:rsidDel="00000000" w:rsidR="00000000" w:rsidRPr="00000000">
        <w:rPr>
          <w:rtl w:val="0"/>
        </w:rPr>
      </w:r>
    </w:p>
    <w:tbl>
      <w:tblPr>
        <w:tblStyle w:val="Table5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1861"/>
        <w:gridCol w:w="2809"/>
        <w:tblGridChange w:id="0">
          <w:tblGrid>
            <w:gridCol w:w="5524"/>
            <w:gridCol w:w="1861"/>
            <w:gridCol w:w="280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профориентационных классных часов "Мир профессий"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ежемесячно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кл. руководители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Организация экскурсий в организации, встречи с представителями СПО, 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зам. директора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Участие в муниципальных и региональных профориентационных акциях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приглашениям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педагог-организатор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Сотрудничество с ЦППМСП, колледжами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администрация школы</w:t>
            </w:r>
          </w:p>
        </w:tc>
      </w:tr>
    </w:tbl>
    <w:p w:rsidR="00000000" w:rsidDel="00000000" w:rsidP="00000000" w:rsidRDefault="00000000" w:rsidRPr="00000000" w14:paraId="00000073">
      <w:pPr>
        <w:pStyle w:val="Heading3"/>
        <w:spacing w:after="0" w:before="0" w:line="276" w:lineRule="auto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3"/>
        <w:spacing w:after="0" w:before="0" w:line="276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Раздел 6. Взаимодействие с родителями</w:t>
      </w:r>
      <w:r w:rsidDel="00000000" w:rsidR="00000000" w:rsidRPr="00000000">
        <w:rPr>
          <w:rtl w:val="0"/>
        </w:rPr>
      </w:r>
    </w:p>
    <w:tbl>
      <w:tblPr>
        <w:tblStyle w:val="Table6"/>
        <w:tblW w:w="101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1842"/>
        <w:gridCol w:w="2828"/>
        <w:tblGridChange w:id="0">
          <w:tblGrid>
            <w:gridCol w:w="5524"/>
            <w:gridCol w:w="1842"/>
            <w:gridCol w:w="2828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тематических родительских собраний и конференций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 раз в четверть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Участие родителей в школьных мероприятиях, акциях, праздниках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педагог-организатор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Организация Совета родителей школы, встреч с администрацией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октябрь, март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директор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Выпуск информационных писем, памяток и электронных рассылок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необходимости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кл. руководители</w:t>
            </w:r>
          </w:p>
        </w:tc>
      </w:tr>
    </w:tbl>
    <w:p w:rsidR="00000000" w:rsidDel="00000000" w:rsidP="00000000" w:rsidRDefault="00000000" w:rsidRPr="00000000" w14:paraId="00000084">
      <w:pPr>
        <w:spacing w:after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3"/>
        <w:spacing w:after="0" w:before="0" w:line="276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Раздел 7. Развитие ученического самоуправления и школьных инициатив</w:t>
      </w:r>
      <w:r w:rsidDel="00000000" w:rsidR="00000000" w:rsidRPr="00000000">
        <w:rPr>
          <w:rtl w:val="0"/>
        </w:rPr>
      </w:r>
    </w:p>
    <w:tbl>
      <w:tblPr>
        <w:tblStyle w:val="Table7"/>
        <w:tblW w:w="101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9"/>
        <w:gridCol w:w="1777"/>
        <w:gridCol w:w="2888"/>
        <w:tblGridChange w:id="0">
          <w:tblGrid>
            <w:gridCol w:w="5529"/>
            <w:gridCol w:w="1777"/>
            <w:gridCol w:w="2888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Поддержка работы Совета старшеклассников и школьного актива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Организация выборов в органы ученического самоуправления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педагоги-организаторы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форумов, квестов, тренингов для актива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октябрь, январь, март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Реализация проектов «Школьный гид», «Уроки выбора», «Школа лидеров»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</w:tbl>
    <w:p w:rsidR="00000000" w:rsidDel="00000000" w:rsidP="00000000" w:rsidRDefault="00000000" w:rsidRPr="00000000" w14:paraId="00000095">
      <w:pPr>
        <w:spacing w:after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3"/>
        <w:spacing w:after="0" w:before="0" w:line="276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Раздел 8. Информационно-просветительская и медиа-деятельность</w:t>
      </w:r>
      <w:r w:rsidDel="00000000" w:rsidR="00000000" w:rsidRPr="00000000">
        <w:rPr>
          <w:rtl w:val="0"/>
        </w:rPr>
      </w:r>
    </w:p>
    <w:tbl>
      <w:tblPr>
        <w:tblStyle w:val="Table8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8"/>
        <w:gridCol w:w="1580"/>
        <w:gridCol w:w="3076"/>
        <w:tblGridChange w:id="0">
          <w:tblGrid>
            <w:gridCol w:w="5538"/>
            <w:gridCol w:w="1580"/>
            <w:gridCol w:w="3076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Ведение раздела «Воспитательная работа» на сайте школы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ежемесячно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Освещение событий в школьных соцсетях, СМИ, видеолента школы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событиям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медиа-группа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Выпуск школьной газеты, хроники классной жизни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 раз в четверть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фотоконкурсов, выставок, публикаций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педагог-организатор</w:t>
            </w:r>
          </w:p>
        </w:tc>
      </w:tr>
    </w:tbl>
    <w:p w:rsidR="00000000" w:rsidDel="00000000" w:rsidP="00000000" w:rsidRDefault="00000000" w:rsidRPr="00000000" w14:paraId="000000A6">
      <w:pPr>
        <w:spacing w:after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3"/>
        <w:spacing w:after="0" w:before="0" w:line="276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Раздел 9. Мониторинг воспитательной деятельности</w:t>
      </w:r>
      <w:r w:rsidDel="00000000" w:rsidR="00000000" w:rsidRPr="00000000">
        <w:rPr>
          <w:rtl w:val="0"/>
        </w:rPr>
      </w:r>
    </w:p>
    <w:tbl>
      <w:tblPr>
        <w:tblStyle w:val="Table9"/>
        <w:tblW w:w="101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1953"/>
        <w:gridCol w:w="2712"/>
        <w:tblGridChange w:id="0">
          <w:tblGrid>
            <w:gridCol w:w="5524"/>
            <w:gridCol w:w="1953"/>
            <w:gridCol w:w="2712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Анкетирование учащихся, педагогов и родителей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сентябрь, январь, май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зам. директора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Анализ активности школьников в мероприятиях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ежеквартально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Сбор и анализ отчётов классных руководителей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 раза в 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Подготовка итоговой аналитической справки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май–июнь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зам. директора</w:t>
            </w:r>
          </w:p>
        </w:tc>
      </w:tr>
    </w:tbl>
    <w:p w:rsidR="00000000" w:rsidDel="00000000" w:rsidP="00000000" w:rsidRDefault="00000000" w:rsidRPr="00000000" w14:paraId="000000B7">
      <w:pPr>
        <w:pStyle w:val="Heading3"/>
        <w:spacing w:after="0" w:before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72"/>
        <w:gridCol w:w="2242"/>
        <w:gridCol w:w="1524"/>
        <w:gridCol w:w="1770"/>
        <w:gridCol w:w="2086"/>
        <w:tblGridChange w:id="0">
          <w:tblGrid>
            <w:gridCol w:w="2572"/>
            <w:gridCol w:w="2242"/>
            <w:gridCol w:w="1524"/>
            <w:gridCol w:w="1770"/>
            <w:gridCol w:w="2086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Направление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Вид мониторинга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Цель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Уровень вовлечённости учащихся в воспитательные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Анкетирование, наблюдение, анализ посещаемости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Октябрь, февраль, май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кл. руководители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Определить уровень активности и интереса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Формирование гражданской и патриотической идентичности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Диагностика по модулям Программы воспитания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Ноябрь, апрель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зам. директора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Оценка эффективности событийного блока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Эффективность работы с родителями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Опрос родителей, анализ участия в школьных событиях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Январь, май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Укрепление партнёрства семьи и школы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Работа с трудными подростками, профилактика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Анализ посещаемости, отчёты кл. руководителей, данные ПДН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зам. директора, соц. педагог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Снижение уровня вовлечённости в негативную среду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Уровень профессиональной включённости классных руководителей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Самоанализ, анкетирование, методсоветы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Сентябрь, май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ШМО кл. руководителей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="27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Планирование адресной методической поддержки</w:t>
            </w:r>
          </w:p>
        </w:tc>
      </w:tr>
    </w:tbl>
    <w:p w:rsidR="00000000" w:rsidDel="00000000" w:rsidP="00000000" w:rsidRDefault="00000000" w:rsidRPr="00000000" w14:paraId="000000D6">
      <w:pPr>
        <w:spacing w:after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3"/>
        <w:jc w:val="center"/>
        <w:rPr/>
      </w:pPr>
      <w:r w:rsidDel="00000000" w:rsidR="00000000" w:rsidRPr="00000000">
        <w:rPr>
          <w:b w:val="1"/>
          <w:rtl w:val="0"/>
        </w:rPr>
        <w:t xml:space="preserve">План-сетка воспитательных мероприятий на 2025–2026 учебный год</w:t>
      </w:r>
      <w:r w:rsidDel="00000000" w:rsidR="00000000" w:rsidRPr="00000000">
        <w:rPr>
          <w:rtl w:val="0"/>
        </w:rPr>
      </w:r>
    </w:p>
    <w:tbl>
      <w:tblPr>
        <w:tblStyle w:val="Table11"/>
        <w:tblW w:w="101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6"/>
        <w:gridCol w:w="3109"/>
        <w:gridCol w:w="2288"/>
        <w:gridCol w:w="1527"/>
        <w:gridCol w:w="2154"/>
        <w:tblGridChange w:id="0">
          <w:tblGrid>
            <w:gridCol w:w="1116"/>
            <w:gridCol w:w="3109"/>
            <w:gridCol w:w="2288"/>
            <w:gridCol w:w="1527"/>
            <w:gridCol w:w="2154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Месяц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Направление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День знаний. Торжественная линейка. Классный час «Моя школа – мой выбор»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Гражданско-патриотическое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 сентября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 по воспитанию, кл. руководители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Акция «Уроки Победы»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Гражданско-патриотическое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месяца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учителя истории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Родительские собрания с обсуждением плана воспитательной 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Работа с родителями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последняя неделя месяца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администрация, кл. руководители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Старт мониторинга воспитательной среды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Организационно-методическое сопровождение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месяца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зам. директора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Октябрь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День пожилого человека. Акция «Поздравь ветерана»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Духовно-нравственное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первая неделя октября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волонтёрский отряд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Старт проекта «Школьный гид» (пятиклассники + наставники)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Социальное взаимодействие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месяца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педагоги-наставники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Выборы Совета обучающихся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Ученическое самоуправление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до 15 октября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педагог-организатор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Тематическая выставка «Мир профессий будущего»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Профориентация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последняя неделя октября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учителя технологии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Ноябрь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Акция «Мы вместе» ко Дню народного единства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Гражданско-патриотическое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4 ноября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Неделя толерантности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Духовно-нравственное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третья неделя ноября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педагог-психолог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Классный час «Я – гражданин России»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Гражданское воспитание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месяца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Декабрь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Акция «Новогоднее чудо» (подарки детям, благотворительность)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Социальное направление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вторая половина декабря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родительский комитет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Экологическая акция «Ёлочка, живи!»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Экологическое воспитание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последняя неделя декабря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учителя биологии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Подведение итогов I полугодия в сфере воспитания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Организационно-методическое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до 25 декабря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зам. директора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Январь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Тематические беседы «Русские учёные и их открытия»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Духовно-нравственное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вторая половина января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учителя предметники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Старт зимнего патриотического марафона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Гражданско-патриотическое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месяца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Промежуточный мониторинг воспитательной среды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Организационно-методическое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третья неделя января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зам. директора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Февраль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Акция «Мужества уроки», встречи с ветеранами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Гражданско-патриотическое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к 23 февраля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учителя истории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Трудовой десант «Чистый класс — чистая школа»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Трудовое воспитание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последняя неделя февраля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кл. руководители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Выставка рисунков «Моя профессия будущего»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Профориентация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месяца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педагог-организатор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Март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Акция «Мамочка, я тебя люблю!» к 8 марта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Духовно-нравственное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6–8 марта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волонтёры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Весенний экоквест «Береги природу!»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Экологическое воспитание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вторая половина марта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учителя биологии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Родительские мастер-классы в рамках проекта «Школа вместе»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Работа с родителями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последняя неделя марта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родительский актив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Проект «Россия в космосе» к Дню космонавтики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Культурно-просветительское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12 апреля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учителя физики, истории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Весенний субботник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Трудовое воспитание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погоде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учителя, родители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Экскурсии в колледжи и центры профориентации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Профориентация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зам. директора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Май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Митинг ко Дню Победы, акция «Георгиевская ленточка»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Гражданско-патриотическое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7–9 мая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Вечер встречи поколений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Духовно-нравственное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вторая неделя мая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Итоговая рефлексия Совета обучающихся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Самоуправление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третья неделя мая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Июнь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Выпускные вечера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Культурное направление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администрация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Оформление отчётных материалов, аналитика по воспитательной работе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Организационно-методическое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месяца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Июль–Август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Корректировка Программы воспитания, планирование нового года, анализ опыта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Организационно-методическое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июль–август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зам. директора</w:t>
            </w:r>
          </w:p>
        </w:tc>
      </w:tr>
    </w:tbl>
    <w:p w:rsidR="00000000" w:rsidDel="00000000" w:rsidP="00000000" w:rsidRDefault="00000000" w:rsidRPr="00000000" w14:paraId="00000182">
      <w:pPr>
        <w:spacing w:after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Style w:val="Heading3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1. Работа с классными руководителями</w:t>
      </w:r>
      <w:r w:rsidDel="00000000" w:rsidR="00000000" w:rsidRPr="00000000">
        <w:rPr>
          <w:rtl w:val="0"/>
        </w:rPr>
      </w:r>
    </w:p>
    <w:tbl>
      <w:tblPr>
        <w:tblStyle w:val="Table12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62"/>
        <w:gridCol w:w="2065"/>
        <w:gridCol w:w="2267"/>
        <w:tblGridChange w:id="0">
          <w:tblGrid>
            <w:gridCol w:w="5862"/>
            <w:gridCol w:w="2065"/>
            <w:gridCol w:w="2267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инструктивных и методических совещаний с классными руководителями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 раз в четверть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зам. директора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Организация и сопровождение наставничества (опытные — молодым классным руководителям)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ШМО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Разработка и распространение методических материалов (памятки, сценарии, чек-листы)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мере необходимости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конкурса профессионального мастерства «Классный классный»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февраль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администрация</w:t>
            </w:r>
          </w:p>
        </w:tc>
      </w:tr>
    </w:tbl>
    <w:p w:rsidR="00000000" w:rsidDel="00000000" w:rsidP="00000000" w:rsidRDefault="00000000" w:rsidRPr="00000000" w14:paraId="00000194">
      <w:pPr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Style w:val="Heading3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2. Личностное развитие обучающихся и профилактика негативных проявлений</w:t>
      </w:r>
      <w:r w:rsidDel="00000000" w:rsidR="00000000" w:rsidRPr="00000000">
        <w:rPr>
          <w:rtl w:val="0"/>
        </w:rPr>
      </w:r>
    </w:p>
    <w:tbl>
      <w:tblPr>
        <w:tblStyle w:val="Table13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0"/>
        <w:gridCol w:w="1459"/>
        <w:gridCol w:w="2645"/>
        <w:tblGridChange w:id="0">
          <w:tblGrid>
            <w:gridCol w:w="6090"/>
            <w:gridCol w:w="1459"/>
            <w:gridCol w:w="2645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Тематические недели «Безопасность в сети», «Школа без конфликтов», «Антибуллинг»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психолог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Тренинговые занятия по формированию коммуникативных навыков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октябрь–апрель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педагог-психолог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Индивидуальное сопровождение обучающихся «группы риска»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постоянно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социальный педагог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Участие в межведомственных профилактических советах, взаимодействие с ПДН, КДН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запросу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администрация</w:t>
            </w:r>
          </w:p>
        </w:tc>
      </w:tr>
    </w:tbl>
    <w:p w:rsidR="00000000" w:rsidDel="00000000" w:rsidP="00000000" w:rsidRDefault="00000000" w:rsidRPr="00000000" w14:paraId="000001A5">
      <w:pPr>
        <w:pStyle w:val="Heading3"/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Style w:val="Heading3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3. Работа по духовно-нравственному воспитанию и воспитанию культуры общения</w:t>
      </w:r>
      <w:r w:rsidDel="00000000" w:rsidR="00000000" w:rsidRPr="00000000">
        <w:rPr>
          <w:rtl w:val="0"/>
        </w:rPr>
      </w:r>
    </w:p>
    <w:tbl>
      <w:tblPr>
        <w:tblStyle w:val="Table14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8"/>
        <w:gridCol w:w="1605"/>
        <w:gridCol w:w="2971"/>
        <w:tblGridChange w:id="0">
          <w:tblGrid>
            <w:gridCol w:w="5618"/>
            <w:gridCol w:w="1605"/>
            <w:gridCol w:w="2971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Уроки доброты, акции «Спасибо!», «Человек с большим сердцем»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ноябрь, март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кинолекториев и обсуждений фильмов с ценностной нагрузкой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ежеквартально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педагог-организатор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Чтение и обсуждение книг, выпуск книжных закладок, буккроссинг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школьная библиотека</w:t>
            </w:r>
          </w:p>
        </w:tc>
      </w:tr>
    </w:tbl>
    <w:p w:rsidR="00000000" w:rsidDel="00000000" w:rsidP="00000000" w:rsidRDefault="00000000" w:rsidRPr="00000000" w14:paraId="000001B3">
      <w:pPr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Style w:val="Heading3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4. Поддержка и развитие детских инициатив</w:t>
      </w:r>
      <w:r w:rsidDel="00000000" w:rsidR="00000000" w:rsidRPr="00000000">
        <w:rPr>
          <w:rtl w:val="0"/>
        </w:rPr>
      </w:r>
    </w:p>
    <w:tbl>
      <w:tblPr>
        <w:tblStyle w:val="Table15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2"/>
        <w:gridCol w:w="1605"/>
        <w:gridCol w:w="2947"/>
        <w:tblGridChange w:id="0">
          <w:tblGrid>
            <w:gridCol w:w="5642"/>
            <w:gridCol w:w="1605"/>
            <w:gridCol w:w="2947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Круги идей: встречи с активом школьников и сбор предложений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ежеквартально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Конкурс «Моя инициатива — моей школе»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март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Поддержка детских социальных проектов (экология, помощь, память)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актив Российского движения школьников</w:t>
            </w:r>
          </w:p>
        </w:tc>
      </w:tr>
    </w:tbl>
    <w:p w:rsidR="00000000" w:rsidDel="00000000" w:rsidP="00000000" w:rsidRDefault="00000000" w:rsidRPr="00000000" w14:paraId="000001C1">
      <w:pPr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Style w:val="Heading3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5. Вовлечение школы в региональные и федеральные инициативы</w:t>
      </w:r>
      <w:r w:rsidDel="00000000" w:rsidR="00000000" w:rsidRPr="00000000">
        <w:rPr>
          <w:rtl w:val="0"/>
        </w:rPr>
      </w:r>
    </w:p>
    <w:tbl>
      <w:tblPr>
        <w:tblStyle w:val="Table16"/>
        <w:tblW w:w="102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5"/>
        <w:gridCol w:w="1560"/>
        <w:gridCol w:w="3004"/>
        <w:tblGridChange w:id="0">
          <w:tblGrid>
            <w:gridCol w:w="5665"/>
            <w:gridCol w:w="1560"/>
            <w:gridCol w:w="3004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Участие в конкурсах, фестивалях и форумах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Ведение портфолио достижений учеников (творческих, волонтёрских, социальных)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Сбор и отправка отчётности по мероприятиям федерального уровня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Советник, администрация</w:t>
            </w:r>
          </w:p>
        </w:tc>
      </w:tr>
    </w:tbl>
    <w:p w:rsidR="00000000" w:rsidDel="00000000" w:rsidP="00000000" w:rsidRDefault="00000000" w:rsidRPr="00000000" w14:paraId="000001CF">
      <w:pPr>
        <w:pStyle w:val="Heading3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Карта рисков и пути их минимизации</w:t>
      </w:r>
      <w:r w:rsidDel="00000000" w:rsidR="00000000" w:rsidRPr="00000000">
        <w:rPr>
          <w:rtl w:val="0"/>
        </w:rPr>
      </w:r>
    </w:p>
    <w:tbl>
      <w:tblPr>
        <w:tblStyle w:val="Table17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2"/>
        <w:gridCol w:w="2953"/>
        <w:gridCol w:w="4109"/>
        <w:tblGridChange w:id="0">
          <w:tblGrid>
            <w:gridCol w:w="3132"/>
            <w:gridCol w:w="2953"/>
            <w:gridCol w:w="410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Возможные риски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Причины возникновения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Пути предупреждения и минимизации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Низкий уровень вовлечённости обучающихся в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Отсутствие мотивации, слабая обратная связь, перегрузка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Проведение мероприятий с учётом интересов детей, вовлечение самоуправления, мотивационные системы, обратная связь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Формальный характер участия педагогов в воспитательной работе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Недостаток времени, методической поддержки, интереса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Индивидуальное сопровождение, обмен опытом, включение в план работы ШМО, премирование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Поверхностное участие родителей в жизни школы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Недоверие, нехватка времени, отчуждённость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Использование гибких форм: онлайн-родительские встречи, совместные проекты, привлечение к делам класса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Конфликты среди обучающихся, в том числе буллинг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Недостаточная культура общения, невыстроенные отношения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Классные часы по культуре диалога, работа психолога, развитие школьной службы медиации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Недостаточное ресурсное обеспечение мероприятий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Отсутствие финансирования, нехватка партнёров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Ведение партнёрской базы, привлечение спонсоров, участие в грантах, оптимизация затрат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2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Проблемы в реализации межведомственного взаимодействия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Несогласованность действий, бюрократические задержки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Своевременное планирование, закрепление ответственных, ведение журналов согласования</w:t>
            </w:r>
          </w:p>
        </w:tc>
      </w:tr>
    </w:tbl>
    <w:p w:rsidR="00000000" w:rsidDel="00000000" w:rsidP="00000000" w:rsidRDefault="00000000" w:rsidRPr="00000000" w14:paraId="000001E5">
      <w:pPr>
        <w:spacing w:after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скачано с сайта </w:t>
      </w:r>
      <w:hyperlink r:id="rId6">
        <w:r w:rsidDel="00000000" w:rsidR="00000000" w:rsidRPr="00000000">
          <w:rPr>
            <w:rFonts w:ascii="Liberation Serif" w:cs="Liberation Serif" w:eastAsia="Liberation Serif" w:hAnsi="Liberation Serif"/>
            <w:color w:val="1155cc"/>
            <w:sz w:val="24"/>
            <w:szCs w:val="24"/>
            <w:u w:val="single"/>
            <w:rtl w:val="0"/>
          </w:rPr>
          <w:t xml:space="preserve">https://100ballnik.com/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