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otnbcyrj8l8n" w:id="0"/>
    <w:bookmarkEnd w:id="0"/>
    <w:p w:rsidR="00000000" w:rsidDel="00000000" w:rsidP="00000000" w:rsidRDefault="00000000" w:rsidRPr="00000000" w14:paraId="00000001">
      <w:pPr>
        <w:pBdr>
          <w:bottom w:color="000000" w:space="1" w:sz="12" w:val="single"/>
        </w:pBd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03">
      <w:pPr>
        <w:spacing w:after="0" w:line="408" w:lineRule="auto"/>
        <w:ind w:left="120" w:firstLine="0"/>
        <w:jc w:val="center"/>
        <w:rPr/>
      </w:pPr>
      <w:r w:rsidDel="00000000" w:rsidR="00000000" w:rsidRPr="00000000">
        <w:rPr>
          <w:rtl w:val="0"/>
        </w:rPr>
        <w:t xml:space="preserve">__________________________________________________</w:t>
      </w:r>
    </w:p>
    <w:p w:rsidR="00000000" w:rsidDel="00000000" w:rsidP="00000000" w:rsidRDefault="00000000" w:rsidRPr="00000000" w14:paraId="00000004">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«__» ___________   2025 г.</w:t>
            </w:r>
          </w:p>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«__» _____________    2025г.</w:t>
            </w:r>
          </w:p>
          <w:p w:rsidR="00000000" w:rsidDel="00000000" w:rsidP="00000000" w:rsidRDefault="00000000" w:rsidRPr="00000000" w14:paraId="00000014">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6">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7">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«__» ____________  2025 г.</w:t>
            </w:r>
          </w:p>
          <w:p w:rsidR="00000000" w:rsidDel="00000000" w:rsidP="00000000" w:rsidRDefault="00000000" w:rsidRPr="00000000" w14:paraId="0000001A">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Rule="auto"/>
        <w:ind w:left="120" w:firstLine="0"/>
        <w:rPr/>
      </w:pP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1">
      <w:pPr>
        <w:spacing w:after="0" w:lineRule="auto"/>
        <w:ind w:left="120" w:firstLine="0"/>
        <w:jc w:val="center"/>
        <w:rPr/>
      </w:pPr>
      <w:r w:rsidDel="00000000" w:rsidR="00000000" w:rsidRPr="00000000">
        <w:rPr>
          <w:rtl w:val="0"/>
        </w:rPr>
      </w:r>
    </w:p>
    <w:p w:rsidR="00000000" w:rsidDel="00000000" w:rsidP="00000000" w:rsidRDefault="00000000" w:rsidRPr="00000000" w14:paraId="00000022">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«Биология. Базовый уровень»</w:t>
      </w:r>
      <w:r w:rsidDel="00000000" w:rsidR="00000000" w:rsidRPr="00000000">
        <w:rPr>
          <w:rtl w:val="0"/>
        </w:rPr>
      </w:r>
    </w:p>
    <w:p w:rsidR="00000000" w:rsidDel="00000000" w:rsidP="00000000" w:rsidRDefault="00000000" w:rsidRPr="00000000" w14:paraId="00000023">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 – 11 классов </w:t>
      </w: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jc w:val="center"/>
        <w:rPr/>
      </w:pPr>
      <w:r w:rsidDel="00000000" w:rsidR="00000000" w:rsidRPr="00000000">
        <w:rPr>
          <w:rtl w:val="0"/>
        </w:rPr>
      </w:r>
    </w:p>
    <w:p w:rsidR="00000000" w:rsidDel="00000000" w:rsidP="00000000" w:rsidRDefault="00000000" w:rsidRPr="00000000" w14:paraId="00000031">
      <w:pPr>
        <w:spacing w:after="0" w:lineRule="auto"/>
        <w:ind w:left="120" w:firstLine="0"/>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sz w:val="28"/>
          <w:szCs w:val="28"/>
        </w:rPr>
        <w:sectPr>
          <w:pgSz w:h="16383" w:w="11906" w:orient="portrait"/>
          <w:pgMar w:bottom="1134" w:top="1134" w:left="1701" w:right="850" w:header="720" w:footer="720"/>
          <w:pgNumType w:start="1"/>
        </w:sectPr>
      </w:pPr>
      <w:r w:rsidDel="00000000" w:rsidR="00000000" w:rsidRPr="00000000">
        <w:rPr>
          <w:rFonts w:ascii="Times New Roman" w:cs="Times New Roman" w:eastAsia="Times New Roman" w:hAnsi="Times New Roman"/>
          <w:sz w:val="28"/>
          <w:szCs w:val="28"/>
          <w:rtl w:val="0"/>
        </w:rPr>
        <w:t xml:space="preserve">Город, 2025</w:t>
      </w:r>
    </w:p>
    <w:bookmarkStart w:colFirst="0" w:colLast="0" w:name="jp4pr6jtwsat" w:id="1"/>
    <w:bookmarkEnd w:id="1"/>
    <w:p w:rsidR="00000000" w:rsidDel="00000000" w:rsidP="00000000" w:rsidRDefault="00000000" w:rsidRPr="00000000" w14:paraId="0000003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4">
      <w:pPr>
        <w:spacing w:after="0" w:line="264" w:lineRule="auto"/>
        <w:ind w:left="120" w:firstLine="0"/>
        <w:jc w:val="both"/>
        <w:rPr/>
      </w:pP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Достижение цели изучения учебного предмета «Биология» на базовом уровне обеспечивается решением следующих задач:</w:t>
      </w: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r w:rsidDel="00000000" w:rsidR="00000000" w:rsidRPr="00000000">
        <w:rPr>
          <w:rtl w:val="0"/>
        </w:rPr>
      </w:r>
    </w:p>
    <w:p w:rsidR="00000000" w:rsidDel="00000000" w:rsidP="00000000" w:rsidRDefault="00000000" w:rsidRPr="00000000" w14:paraId="000000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r w:rsidDel="00000000" w:rsidR="00000000" w:rsidRPr="00000000">
        <w:rPr>
          <w:rtl w:val="0"/>
        </w:rPr>
      </w:r>
    </w:p>
    <w:p w:rsidR="00000000" w:rsidDel="00000000" w:rsidP="00000000" w:rsidRDefault="00000000" w:rsidRPr="00000000" w14:paraId="000000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r w:rsidDel="00000000" w:rsidR="00000000" w:rsidRPr="00000000">
        <w:rPr>
          <w:rtl w:val="0"/>
        </w:rPr>
      </w:r>
    </w:p>
    <w:p w:rsidR="00000000" w:rsidDel="00000000" w:rsidP="00000000" w:rsidRDefault="00000000" w:rsidRPr="00000000" w14:paraId="000000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r w:rsidDel="00000000" w:rsidR="00000000" w:rsidRPr="00000000">
        <w:rPr>
          <w:rtl w:val="0"/>
        </w:rPr>
      </w:r>
    </w:p>
    <w:p w:rsidR="00000000" w:rsidDel="00000000" w:rsidP="00000000" w:rsidRDefault="00000000" w:rsidRPr="00000000" w14:paraId="000000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r w:rsidDel="00000000" w:rsidR="00000000" w:rsidRPr="00000000">
        <w:rPr>
          <w:rtl w:val="0"/>
        </w:rPr>
      </w:r>
    </w:p>
    <w:p w:rsidR="00000000" w:rsidDel="00000000" w:rsidP="00000000" w:rsidRDefault="00000000" w:rsidRPr="00000000" w14:paraId="000000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биологических знаний для повышения уровня экологической культуры, для формирования научного мировоззрения;</w:t>
      </w: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r w:rsidDel="00000000" w:rsidR="00000000" w:rsidRPr="00000000">
        <w:rPr>
          <w:rtl w:val="0"/>
        </w:rPr>
      </w:r>
    </w:p>
    <w:p w:rsidR="00000000" w:rsidDel="00000000" w:rsidP="00000000" w:rsidRDefault="00000000" w:rsidRPr="00000000" w14:paraId="000000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r w:rsidDel="00000000" w:rsidR="00000000" w:rsidRPr="00000000">
        <w:rPr>
          <w:rtl w:val="0"/>
        </w:rPr>
      </w:r>
    </w:p>
    <w:p w:rsidR="00000000" w:rsidDel="00000000" w:rsidP="00000000" w:rsidRDefault="00000000" w:rsidRPr="00000000" w14:paraId="00000047">
      <w:pPr>
        <w:spacing w:after="0" w:line="264" w:lineRule="auto"/>
        <w:ind w:firstLine="600"/>
        <w:jc w:val="both"/>
        <w:rPr/>
        <w:sectPr>
          <w:type w:val="nextPage"/>
          <w:pgSz w:h="16383" w:w="11906" w:orient="portrait"/>
          <w:pgMar w:bottom="720" w:top="720" w:left="720" w:right="720" w:header="720" w:footer="720"/>
        </w:sectPr>
      </w:pPr>
      <w:r w:rsidDel="00000000" w:rsidR="00000000" w:rsidRPr="00000000">
        <w:rPr>
          <w:rFonts w:ascii="Times New Roman" w:cs="Times New Roman" w:eastAsia="Times New Roman" w:hAnsi="Times New Roman"/>
          <w:color w:val="000000"/>
          <w:sz w:val="28"/>
          <w:szCs w:val="28"/>
          <w:rtl w:val="0"/>
        </w:rPr>
        <w:t xml:space="preserve">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r w:rsidDel="00000000" w:rsidR="00000000" w:rsidRPr="00000000">
        <w:rPr>
          <w:rtl w:val="0"/>
        </w:rPr>
      </w:r>
    </w:p>
    <w:bookmarkStart w:colFirst="0" w:colLast="0" w:name="bx90qrwy7ivp" w:id="2"/>
    <w:bookmarkEnd w:id="2"/>
    <w:p w:rsidR="00000000" w:rsidDel="00000000" w:rsidP="00000000" w:rsidRDefault="00000000" w:rsidRPr="00000000" w14:paraId="0000004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ОБУЧЕНИЯ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49">
      <w:pPr>
        <w:spacing w:after="0" w:line="264" w:lineRule="auto"/>
        <w:ind w:left="120" w:firstLine="0"/>
        <w:jc w:val="both"/>
        <w:rPr/>
      </w:pPr>
      <w:r w:rsidDel="00000000" w:rsidR="00000000" w:rsidRPr="00000000">
        <w:rPr>
          <w:rtl w:val="0"/>
        </w:rPr>
      </w:r>
    </w:p>
    <w:p w:rsidR="00000000" w:rsidDel="00000000" w:rsidP="00000000" w:rsidRDefault="00000000" w:rsidRPr="00000000" w14:paraId="0000004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4B">
      <w:pPr>
        <w:spacing w:after="0" w:line="264" w:lineRule="auto"/>
        <w:ind w:left="120" w:firstLine="0"/>
        <w:jc w:val="both"/>
        <w:rPr/>
      </w:pP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Биология как наука.</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Методы познания живой природы (наблюдение, эксперимент, описание, измерение, классификация, моделирование, статистическая обработка данных).</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Ч. Дарвин, Г. Мендель, Н. К. Кольцов, Дж. Уотсон и Ф. Крик.</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«Методы познания живой природы».</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Практическая работа</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1. «Использование различных методов при изучении биологических объектов».</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Живые системы и их организация.</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Живые системы (биосистемы) как предмет изучения биологии. Отличие живых систем от неорганической природы.</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«Основные признаки жизни», «Уровни организации живой природы».</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модель молекулы ДНК.</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Химический состав и строение клетки.</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Химический состав клетки. Химические элементы: макроэлементы, микроэлементы. Вода и минеральные вещества.</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Функции воды и минеральных веществ в клетке. Поддержание осмотического баланса.</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Нуклеиновые кислоты: ДНК и РНК. Нуклеотиды – мономеры нуклеиновых кислот. Строение и функции ДНК. Строение и функции РНК. Виды РНК. АТФ: строение и функции.</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Цитология – наука о клетке. Клеточная теория – пример взаимодействия идей и фактов в научном познании. Методы изучения клетки.</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Ядро – регуляторный центр клетки. Строение ядра: ядерная оболочка, кариоплазма, хроматин, ядрышко. Хромосомы.</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Транспорт веществ в клетке.</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А. Левенгук, Р. Гук, Т. Шванн, М. Шлейден, Р. Вирхов, Дж. Уотсон, Ф. Крик, М. Уилкинс, Р. Франклин, К. М. Бэр.</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Диаграммы: «Распределение химических элементов в неживой природе», «Распределение химических элементов в живой природе».</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1. «Изучение каталитической активности ферментов (на примере амилазы или каталазы)».</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2. «Изучение строения клеток растений, животных и бактерий под микроскопом на готовых микропрепаратах и их описание».</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Жизнедеятельность клетки.</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Типы обмена веществ: автотрофный и гетеротрофный. Роль ферментов в обмене веществ и превращении энергии в клетке.</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Хемосинтез. Хемосинтезирующие бактерии. Значение хемосинтеза для жизни на Земле.</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Н. К. Кольцов, Д. И. Ивановский, К. А. Тимирязев.</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модели-аппликации «Удвоение ДНК и транскрипция», «Биосинтез белка», «Строение клетки», модель структуры ДНК.</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5. Размножение и индивидуальное развитие организмов.</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Деление клетки – митоз. Стадии митоза. Процессы, происходящие на разных стадиях митоза. Биологический смысл митоза.</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Программируемая гибель клетки – апоптоз.</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Половое размножение, его отличия от бесполого.</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Мейоз. Стадии мейоза. Процессы, происходящие на стадиях мейоза. Поведение хромосом в мейозе. Кроссинговер. Биологический смысл и значение мейоза.</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Рост и развитие растений. Онтогенез цветкового растения: строение семени, стадии развития.</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3. «Наблюдение митоза в клетках кончика корешка лука на готовых микропрепаратах».</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4. «Изучение строения половых клеток на готовых микропрепаратах».</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6. Наследственность и изменчивость организмов.</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Хромосомная теория наследственности. Генетические карты.</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Внеядерная наследственность и изменчивость.</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Г. Мендель, Т. Морган, Г. де Фриз, С. С. Четвериков, Н. В. Тимофеев-Ресовский, Н. И. Вавилов.</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5. «Изучение результатов моногибридного и дигибридного скрещивания у дрозофилы на готовых микропрепаратах».</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6. «Изучение модификационной изменчивости, построение вариационного ряда и вариационной кривой».</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7. «Анализ мутаций у дрозофилы на готовых микропрепаратах».</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Практическая работа № 2. «Составление и анализ родословных человека».</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7. Селекция организмов. Основы биотехнологии.</w:t>
      </w:r>
      <w:r w:rsidDel="00000000" w:rsidR="00000000" w:rsidRPr="00000000">
        <w:rPr>
          <w:rtl w:val="0"/>
        </w:rPr>
      </w:r>
    </w:p>
    <w:p w:rsidR="00000000" w:rsidDel="00000000" w:rsidP="00000000" w:rsidRDefault="00000000" w:rsidRPr="00000000" w14:paraId="000000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Н. И. Вавилов, И. В. Мичурин, Г. Д. Карпеченко, М. Ф. Иванов.</w:t>
      </w:r>
      <w:r w:rsidDel="00000000" w:rsidR="00000000" w:rsidRPr="00000000">
        <w:rPr>
          <w:rtl w:val="0"/>
        </w:rPr>
      </w:r>
    </w:p>
    <w:p w:rsidR="00000000" w:rsidDel="00000000" w:rsidP="00000000" w:rsidRDefault="00000000" w:rsidRPr="00000000" w14:paraId="000000A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муляжи плодов и корнеплодов диких форм и культурных сортов растений, гербарий «Сельскохозяйственные растения».</w:t>
      </w: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A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Экскурсия</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r w:rsidDel="00000000" w:rsidR="00000000" w:rsidRPr="00000000">
        <w:rPr>
          <w:rtl w:val="0"/>
        </w:rPr>
      </w:r>
    </w:p>
    <w:p w:rsidR="00000000" w:rsidDel="00000000" w:rsidP="00000000" w:rsidRDefault="00000000" w:rsidRPr="00000000" w14:paraId="000000AA">
      <w:pPr>
        <w:spacing w:after="0" w:line="264" w:lineRule="auto"/>
        <w:ind w:left="120" w:firstLine="0"/>
        <w:jc w:val="both"/>
        <w:rPr/>
      </w:pPr>
      <w:r w:rsidDel="00000000" w:rsidR="00000000" w:rsidRPr="00000000">
        <w:rPr>
          <w:rtl w:val="0"/>
        </w:rPr>
      </w:r>
    </w:p>
    <w:p w:rsidR="00000000" w:rsidDel="00000000" w:rsidP="00000000" w:rsidRDefault="00000000" w:rsidRPr="00000000" w14:paraId="000000A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AC">
      <w:pPr>
        <w:spacing w:after="0" w:line="264" w:lineRule="auto"/>
        <w:ind w:left="120" w:firstLine="0"/>
        <w:jc w:val="both"/>
        <w:rPr/>
      </w:pP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Эволюционная биология.</w:t>
      </w:r>
      <w:r w:rsidDel="00000000" w:rsidR="00000000" w:rsidRPr="00000000">
        <w:rPr>
          <w:rtl w:val="0"/>
        </w:rPr>
      </w:r>
    </w:p>
    <w:p w:rsidR="00000000" w:rsidDel="00000000" w:rsidP="00000000" w:rsidRDefault="00000000" w:rsidRPr="00000000" w14:paraId="000000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r w:rsidDel="00000000" w:rsidR="00000000" w:rsidRPr="00000000">
        <w:rPr>
          <w:rtl w:val="0"/>
        </w:rPr>
      </w:r>
    </w:p>
    <w:p w:rsidR="00000000" w:rsidDel="00000000" w:rsidP="00000000" w:rsidRDefault="00000000" w:rsidRPr="00000000" w14:paraId="000000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Синтетическая теория эволюции (СТЭ) и её основные положения.</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Микроэволюция. Популяция как единица вида и эволюции.</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Естественный отбор – направляющий фактор эволюции. Формы естественного отбора.</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Приспособленность организмов как результат эволюции. Примеры приспособлений у организмов. Ароморфозы и идиоадаптации.</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Вид и видообразование. Критерии вида. Основные формы видообразования: географическое, экологическое.</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Макроэволюция. Формы эволюции: филетическая, дивергентная, конвергентная, параллельная. Необратимость эволюции.</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Происхождение от неспециализированных предков. Прогрессирующая специализация. Адаптивная радиация.</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К. Линней, Ж. Б. Ламарк, Ч. Дарвин, В. О. Ковалевский, К. М. Бэр, Э. Геккель, Ф. Мюллер, А. Н. Северцов.</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r w:rsidDel="00000000" w:rsidR="00000000" w:rsidRPr="00000000">
        <w:rPr>
          <w:rtl w:val="0"/>
        </w:rPr>
      </w:r>
    </w:p>
    <w:p w:rsidR="00000000" w:rsidDel="00000000" w:rsidP="00000000" w:rsidRDefault="00000000" w:rsidRPr="00000000" w14:paraId="000000B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1. «Сравнение видов по морфологическому критерию».</w:t>
      </w:r>
      <w:r w:rsidDel="00000000" w:rsidR="00000000" w:rsidRPr="00000000">
        <w:rPr>
          <w:rtl w:val="0"/>
        </w:rPr>
      </w:r>
    </w:p>
    <w:p w:rsidR="00000000" w:rsidDel="00000000" w:rsidP="00000000" w:rsidRDefault="00000000" w:rsidRPr="00000000" w14:paraId="000000C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2. «Описание приспособленности организма и её относительного характера».</w:t>
      </w:r>
      <w:r w:rsidDel="00000000" w:rsidR="00000000" w:rsidRPr="00000000">
        <w:rPr>
          <w:rtl w:val="0"/>
        </w:rPr>
      </w:r>
    </w:p>
    <w:p w:rsidR="00000000" w:rsidDel="00000000" w:rsidP="00000000" w:rsidRDefault="00000000" w:rsidRPr="00000000" w14:paraId="000000C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Возникновение и развитие жизни на Земле.</w:t>
      </w:r>
      <w:r w:rsidDel="00000000" w:rsidR="00000000" w:rsidRPr="00000000">
        <w:rPr>
          <w:rtl w:val="0"/>
        </w:rPr>
      </w:r>
    </w:p>
    <w:p w:rsidR="00000000" w:rsidDel="00000000" w:rsidP="00000000" w:rsidRDefault="00000000" w:rsidRPr="00000000" w14:paraId="000000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Мезозойская эра и её периоды: триасовый, юрский, меловой.</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Кайнозойская эра и её периоды: палеогеновый, неогеновый, антропогеновый.</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Система органического мира как отражение эволюции. Основные систематические группы организмов.</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r w:rsidDel="00000000" w:rsidR="00000000" w:rsidRPr="00000000">
        <w:rPr>
          <w:rtl w:val="0"/>
        </w:rPr>
      </w:r>
    </w:p>
    <w:p w:rsidR="00000000" w:rsidDel="00000000" w:rsidP="00000000" w:rsidRDefault="00000000" w:rsidRPr="00000000" w14:paraId="000000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r w:rsidDel="00000000" w:rsidR="00000000" w:rsidRPr="00000000">
        <w:rPr>
          <w:rtl w:val="0"/>
        </w:rPr>
      </w:r>
    </w:p>
    <w:p w:rsidR="00000000" w:rsidDel="00000000" w:rsidP="00000000" w:rsidRDefault="00000000" w:rsidRPr="00000000" w14:paraId="000000C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C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Ф. Реди, Л. Пастер, А. И. Опарин, С. Миллер, Г. Юри, Ч. Дарвин.</w:t>
      </w:r>
      <w:r w:rsidDel="00000000" w:rsidR="00000000" w:rsidRPr="00000000">
        <w:rPr>
          <w:rtl w:val="0"/>
        </w:rPr>
      </w:r>
    </w:p>
    <w:p w:rsidR="00000000" w:rsidDel="00000000" w:rsidP="00000000" w:rsidRDefault="00000000" w:rsidRPr="00000000" w14:paraId="000000C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r w:rsidDel="00000000" w:rsidR="00000000" w:rsidRPr="00000000">
        <w:rPr>
          <w:rtl w:val="0"/>
        </w:rPr>
      </w:r>
    </w:p>
    <w:p w:rsidR="00000000" w:rsidDel="00000000" w:rsidP="00000000" w:rsidRDefault="00000000" w:rsidRPr="00000000" w14:paraId="000000D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r w:rsidDel="00000000" w:rsidR="00000000" w:rsidRPr="00000000">
        <w:rPr>
          <w:rtl w:val="0"/>
        </w:rPr>
      </w:r>
    </w:p>
    <w:p w:rsidR="00000000" w:rsidDel="00000000" w:rsidP="00000000" w:rsidRDefault="00000000" w:rsidRPr="00000000" w14:paraId="000000D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D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Практическая работа № 1. «Изучение ископаемых остатков растений и животных в коллекциях».</w:t>
      </w:r>
      <w:r w:rsidDel="00000000" w:rsidR="00000000" w:rsidRPr="00000000">
        <w:rPr>
          <w:rtl w:val="0"/>
        </w:rPr>
      </w:r>
    </w:p>
    <w:p w:rsidR="00000000" w:rsidDel="00000000" w:rsidP="00000000" w:rsidRDefault="00000000" w:rsidRPr="00000000" w14:paraId="000000D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Экскурсия «Эволюция органического мира на Земле» (в естественно-научный или краеведческий музей).</w:t>
      </w:r>
      <w:r w:rsidDel="00000000" w:rsidR="00000000" w:rsidRPr="00000000">
        <w:rPr>
          <w:rtl w:val="0"/>
        </w:rPr>
      </w:r>
    </w:p>
    <w:p w:rsidR="00000000" w:rsidDel="00000000" w:rsidP="00000000" w:rsidRDefault="00000000" w:rsidRPr="00000000" w14:paraId="000000D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Организмы и окружающая среда.</w:t>
      </w:r>
      <w:r w:rsidDel="00000000" w:rsidR="00000000" w:rsidRPr="00000000">
        <w:rPr>
          <w:rtl w:val="0"/>
        </w:rPr>
      </w:r>
    </w:p>
    <w:p w:rsidR="00000000" w:rsidDel="00000000" w:rsidP="00000000" w:rsidRDefault="00000000" w:rsidRPr="00000000" w14:paraId="000000D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Экология как наука. Задачи и разделы экологии. Методы экологических исследований. Экологическое мировоззрение современного человека.</w:t>
      </w:r>
      <w:r w:rsidDel="00000000" w:rsidR="00000000" w:rsidRPr="00000000">
        <w:rPr>
          <w:rtl w:val="0"/>
        </w:rPr>
      </w:r>
    </w:p>
    <w:p w:rsidR="00000000" w:rsidDel="00000000" w:rsidP="00000000" w:rsidRDefault="00000000" w:rsidRPr="00000000" w14:paraId="000000D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Среды обитания организмов: водная, наземно-воздушная, почвенная, внутриорганизменная.</w:t>
      </w:r>
      <w:r w:rsidDel="00000000" w:rsidR="00000000" w:rsidRPr="00000000">
        <w:rPr>
          <w:rtl w:val="0"/>
        </w:rPr>
      </w:r>
    </w:p>
    <w:p w:rsidR="00000000" w:rsidDel="00000000" w:rsidP="00000000" w:rsidRDefault="00000000" w:rsidRPr="00000000" w14:paraId="000000D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r w:rsidDel="00000000" w:rsidR="00000000" w:rsidRPr="00000000">
        <w:rPr>
          <w:rtl w:val="0"/>
        </w:rPr>
      </w:r>
    </w:p>
    <w:p w:rsidR="00000000" w:rsidDel="00000000" w:rsidP="00000000" w:rsidRDefault="00000000" w:rsidRPr="00000000" w14:paraId="000000D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Абиотические факторы: свет, температура, влажность. Фотопериодизм. Приспособления организмов к действию абиотических факторов. Биологические ритмы.</w:t>
      </w:r>
      <w:r w:rsidDel="00000000" w:rsidR="00000000" w:rsidRPr="00000000">
        <w:rPr>
          <w:rtl w:val="0"/>
        </w:rPr>
      </w:r>
    </w:p>
    <w:p w:rsidR="00000000" w:rsidDel="00000000" w:rsidP="00000000" w:rsidRDefault="00000000" w:rsidRPr="00000000" w14:paraId="000000D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r w:rsidDel="00000000" w:rsidR="00000000" w:rsidRPr="00000000">
        <w:rPr>
          <w:rtl w:val="0"/>
        </w:rPr>
      </w:r>
    </w:p>
    <w:p w:rsidR="00000000" w:rsidDel="00000000" w:rsidP="00000000" w:rsidRDefault="00000000" w:rsidRPr="00000000" w14:paraId="000000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r w:rsidDel="00000000" w:rsidR="00000000" w:rsidRPr="00000000">
        <w:rPr>
          <w:rtl w:val="0"/>
        </w:rPr>
      </w:r>
    </w:p>
    <w:p w:rsidR="00000000" w:rsidDel="00000000" w:rsidP="00000000" w:rsidRDefault="00000000" w:rsidRPr="00000000" w14:paraId="000000D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 </w:t>
      </w:r>
      <w:r w:rsidDel="00000000" w:rsidR="00000000" w:rsidRPr="00000000">
        <w:rPr>
          <w:rtl w:val="0"/>
        </w:rPr>
      </w:r>
    </w:p>
    <w:p w:rsidR="00000000" w:rsidDel="00000000" w:rsidP="00000000" w:rsidRDefault="00000000" w:rsidRPr="00000000" w14:paraId="000000D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А. Гумбольдт, К. Ф. Рулье, Э. Геккель.</w:t>
      </w:r>
      <w:r w:rsidDel="00000000" w:rsidR="00000000" w:rsidRPr="00000000">
        <w:rPr>
          <w:rtl w:val="0"/>
        </w:rPr>
      </w:r>
    </w:p>
    <w:p w:rsidR="00000000" w:rsidDel="00000000" w:rsidP="00000000" w:rsidRDefault="00000000" w:rsidRPr="00000000" w14:paraId="000000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r w:rsidDel="00000000" w:rsidR="00000000" w:rsidRPr="00000000">
        <w:rPr>
          <w:rtl w:val="0"/>
        </w:rPr>
      </w:r>
    </w:p>
    <w:p w:rsidR="00000000" w:rsidDel="00000000" w:rsidP="00000000" w:rsidRDefault="00000000" w:rsidRPr="00000000" w14:paraId="000000D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D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3. «Морфологические особенности растений из разных мест обитания».</w:t>
      </w:r>
      <w:r w:rsidDel="00000000" w:rsidR="00000000" w:rsidRPr="00000000">
        <w:rPr>
          <w:rtl w:val="0"/>
        </w:rPr>
      </w:r>
    </w:p>
    <w:p w:rsidR="00000000" w:rsidDel="00000000" w:rsidP="00000000" w:rsidRDefault="00000000" w:rsidRPr="00000000" w14:paraId="000000E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4. «Влияние света на рост и развитие черенков колеуса».</w:t>
      </w:r>
      <w:r w:rsidDel="00000000" w:rsidR="00000000" w:rsidRPr="00000000">
        <w:rPr>
          <w:rtl w:val="0"/>
        </w:rPr>
      </w:r>
    </w:p>
    <w:p w:rsidR="00000000" w:rsidDel="00000000" w:rsidP="00000000" w:rsidRDefault="00000000" w:rsidRPr="00000000" w14:paraId="000000E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Практическая работа № 2. «Подсчёт плотности популяций разных видов растений».</w:t>
      </w:r>
      <w:r w:rsidDel="00000000" w:rsidR="00000000" w:rsidRPr="00000000">
        <w:rPr>
          <w:rtl w:val="0"/>
        </w:rPr>
      </w:r>
    </w:p>
    <w:p w:rsidR="00000000" w:rsidDel="00000000" w:rsidP="00000000" w:rsidRDefault="00000000" w:rsidRPr="00000000" w14:paraId="000000E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Сообщества и экологические системы.</w:t>
      </w:r>
      <w:r w:rsidDel="00000000" w:rsidR="00000000" w:rsidRPr="00000000">
        <w:rPr>
          <w:rtl w:val="0"/>
        </w:rPr>
      </w:r>
    </w:p>
    <w:p w:rsidR="00000000" w:rsidDel="00000000" w:rsidP="00000000" w:rsidRDefault="00000000" w:rsidRPr="00000000" w14:paraId="000000E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Сообщество организмов – биоценоз. Структуры биоценоза: видовая, пространственная, трофическая (пищевая). Виды-доминанты. Связи в биоценозе.</w:t>
      </w:r>
      <w:r w:rsidDel="00000000" w:rsidR="00000000" w:rsidRPr="00000000">
        <w:rPr>
          <w:rtl w:val="0"/>
        </w:rPr>
      </w:r>
    </w:p>
    <w:p w:rsidR="00000000" w:rsidDel="00000000" w:rsidP="00000000" w:rsidRDefault="00000000" w:rsidRPr="00000000" w14:paraId="000000E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r w:rsidDel="00000000" w:rsidR="00000000" w:rsidRPr="00000000">
        <w:rPr>
          <w:rtl w:val="0"/>
        </w:rPr>
      </w:r>
    </w:p>
    <w:p w:rsidR="00000000" w:rsidDel="00000000" w:rsidP="00000000" w:rsidRDefault="00000000" w:rsidRPr="00000000" w14:paraId="000000E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Природные экосистемы. Экосистемы озёр и рек. Экосистема хвойного или широколиственного леса.</w:t>
      </w:r>
      <w:r w:rsidDel="00000000" w:rsidR="00000000" w:rsidRPr="00000000">
        <w:rPr>
          <w:rtl w:val="0"/>
        </w:rPr>
      </w:r>
    </w:p>
    <w:p w:rsidR="00000000" w:rsidDel="00000000" w:rsidP="00000000" w:rsidRDefault="00000000" w:rsidRPr="00000000" w14:paraId="000000E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Антропогенные экосистемы. Агроэкосистемы. Урбоэкосистемы. Биологическое и хозяйственное значение агроэкосистем и урбоэкосистем.</w:t>
      </w:r>
      <w:r w:rsidDel="00000000" w:rsidR="00000000" w:rsidRPr="00000000">
        <w:rPr>
          <w:rtl w:val="0"/>
        </w:rPr>
      </w:r>
    </w:p>
    <w:p w:rsidR="00000000" w:rsidDel="00000000" w:rsidP="00000000" w:rsidRDefault="00000000" w:rsidRPr="00000000" w14:paraId="000000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Биоразнообразие как фактор устойчивости экосистем. Сохранение биологического разнообразия на Земле.</w:t>
      </w:r>
      <w:r w:rsidDel="00000000" w:rsidR="00000000" w:rsidRPr="00000000">
        <w:rPr>
          <w:rtl w:val="0"/>
        </w:rPr>
      </w:r>
    </w:p>
    <w:p w:rsidR="00000000" w:rsidDel="00000000" w:rsidP="00000000" w:rsidRDefault="00000000" w:rsidRPr="00000000" w14:paraId="000000E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r w:rsidDel="00000000" w:rsidR="00000000" w:rsidRPr="00000000">
        <w:rPr>
          <w:rtl w:val="0"/>
        </w:rPr>
      </w:r>
    </w:p>
    <w:p w:rsidR="00000000" w:rsidDel="00000000" w:rsidP="00000000" w:rsidRDefault="00000000" w:rsidRPr="00000000" w14:paraId="000000E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Круговороты веществ и биогеохимические циклы элементов (углерода, азота). Зональность биосферы. Основные биомы суши.</w:t>
      </w:r>
      <w:r w:rsidDel="00000000" w:rsidR="00000000" w:rsidRPr="00000000">
        <w:rPr>
          <w:rtl w:val="0"/>
        </w:rPr>
      </w:r>
    </w:p>
    <w:p w:rsidR="00000000" w:rsidDel="00000000" w:rsidP="00000000" w:rsidRDefault="00000000" w:rsidRPr="00000000" w14:paraId="000000E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Человечество в биосфере Земли. Антропогенные изменения в биосфере. Глобальные экологические проблемы.</w:t>
      </w:r>
      <w:r w:rsidDel="00000000" w:rsidR="00000000" w:rsidRPr="00000000">
        <w:rPr>
          <w:rtl w:val="0"/>
        </w:rPr>
      </w:r>
    </w:p>
    <w:p w:rsidR="00000000" w:rsidDel="00000000" w:rsidP="00000000" w:rsidRDefault="00000000" w:rsidRPr="00000000" w14:paraId="000000E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r w:rsidDel="00000000" w:rsidR="00000000" w:rsidRPr="00000000">
        <w:rPr>
          <w:rtl w:val="0"/>
        </w:rPr>
      </w:r>
    </w:p>
    <w:p w:rsidR="00000000" w:rsidDel="00000000" w:rsidP="00000000" w:rsidRDefault="00000000" w:rsidRPr="00000000" w14:paraId="000000E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E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А. Дж. Тенсли, В. Н. Сукачёв, В. И. Вернадский.</w:t>
      </w:r>
      <w:r w:rsidDel="00000000" w:rsidR="00000000" w:rsidRPr="00000000">
        <w:rPr>
          <w:rtl w:val="0"/>
        </w:rPr>
      </w:r>
    </w:p>
    <w:p w:rsidR="00000000" w:rsidDel="00000000" w:rsidP="00000000" w:rsidRDefault="00000000" w:rsidRPr="00000000" w14:paraId="000000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r w:rsidDel="00000000" w:rsidR="00000000" w:rsidRPr="00000000">
        <w:rPr>
          <w:rtl w:val="0"/>
        </w:rPr>
      </w:r>
    </w:p>
    <w:p w:rsidR="00000000" w:rsidDel="00000000" w:rsidP="00000000" w:rsidRDefault="00000000" w:rsidRPr="00000000" w14:paraId="000000EF">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Del="00000000" w:rsidR="00000000" w:rsidRPr="00000000">
        <w:rPr>
          <w:rtl w:val="0"/>
        </w:rPr>
      </w:r>
    </w:p>
    <w:bookmarkStart w:colFirst="0" w:colLast="0" w:name="xesn75wvhutm" w:id="3"/>
    <w:bookmarkEnd w:id="3"/>
    <w:p w:rsidR="00000000" w:rsidDel="00000000" w:rsidP="00000000" w:rsidRDefault="00000000" w:rsidRPr="00000000" w14:paraId="000000F0">
      <w:pPr>
        <w:spacing w:after="0" w:line="264"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ПЛАНИРУЕМЫЕ РЕЗУЛЬТАТЫ ОСВОЕНИЯ ПРОГРАММЫ ПО БИОЛОГИИ НА БАЗОВОМ УРОВНЕ СРЕДНЕГО ОБЩЕГО ОБРАЗОВАНИЯ</w:t>
      </w:r>
      <w:r w:rsidDel="00000000" w:rsidR="00000000" w:rsidRPr="00000000">
        <w:rPr>
          <w:rtl w:val="0"/>
        </w:rPr>
      </w:r>
    </w:p>
    <w:p w:rsidR="00000000" w:rsidDel="00000000" w:rsidP="00000000" w:rsidRDefault="00000000" w:rsidRPr="00000000" w14:paraId="000000F1">
      <w:pPr>
        <w:spacing w:after="0" w:line="264" w:lineRule="auto"/>
        <w:ind w:left="120" w:firstLine="0"/>
        <w:jc w:val="both"/>
        <w:rPr/>
      </w:pPr>
      <w:r w:rsidDel="00000000" w:rsidR="00000000" w:rsidRPr="00000000">
        <w:rPr>
          <w:rtl w:val="0"/>
        </w:rPr>
      </w:r>
    </w:p>
    <w:p w:rsidR="00000000" w:rsidDel="00000000" w:rsidP="00000000" w:rsidRDefault="00000000" w:rsidRPr="00000000" w14:paraId="000000F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r w:rsidDel="00000000" w:rsidR="00000000" w:rsidRPr="00000000">
        <w:rPr>
          <w:rtl w:val="0"/>
        </w:rPr>
      </w:r>
    </w:p>
    <w:p w:rsidR="00000000" w:rsidDel="00000000" w:rsidP="00000000" w:rsidRDefault="00000000" w:rsidRPr="00000000" w14:paraId="000000F3">
      <w:pPr>
        <w:spacing w:after="0" w:line="264" w:lineRule="auto"/>
        <w:ind w:left="120" w:firstLine="0"/>
        <w:jc w:val="both"/>
        <w:rPr/>
      </w:pPr>
      <w:r w:rsidDel="00000000" w:rsidR="00000000" w:rsidRPr="00000000">
        <w:rPr>
          <w:rtl w:val="0"/>
        </w:rPr>
      </w:r>
    </w:p>
    <w:p w:rsidR="00000000" w:rsidDel="00000000" w:rsidP="00000000" w:rsidRDefault="00000000" w:rsidRPr="00000000" w14:paraId="000000F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F5">
      <w:pPr>
        <w:spacing w:after="0" w:line="264" w:lineRule="auto"/>
        <w:ind w:left="120" w:firstLine="0"/>
        <w:jc w:val="both"/>
        <w:rPr/>
      </w:pPr>
      <w:r w:rsidDel="00000000" w:rsidR="00000000" w:rsidRPr="00000000">
        <w:rPr>
          <w:rtl w:val="0"/>
        </w:rPr>
      </w:r>
    </w:p>
    <w:p w:rsidR="00000000" w:rsidDel="00000000" w:rsidP="00000000" w:rsidRDefault="00000000" w:rsidRPr="00000000" w14:paraId="000000F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r w:rsidDel="00000000" w:rsidR="00000000" w:rsidRPr="00000000">
        <w:rPr>
          <w:rtl w:val="0"/>
        </w:rPr>
      </w:r>
    </w:p>
    <w:p w:rsidR="00000000" w:rsidDel="00000000" w:rsidP="00000000" w:rsidRDefault="00000000" w:rsidRPr="00000000" w14:paraId="000000F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Del="00000000" w:rsidR="00000000" w:rsidRPr="00000000">
        <w:rPr>
          <w:rtl w:val="0"/>
        </w:rPr>
      </w:r>
    </w:p>
    <w:p w:rsidR="00000000" w:rsidDel="00000000" w:rsidP="00000000" w:rsidRDefault="00000000" w:rsidRPr="00000000" w14:paraId="000000F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Del="00000000" w:rsidR="00000000" w:rsidRPr="00000000">
        <w:rPr>
          <w:rtl w:val="0"/>
        </w:rPr>
      </w:r>
    </w:p>
    <w:p w:rsidR="00000000" w:rsidDel="00000000" w:rsidP="00000000" w:rsidRDefault="00000000" w:rsidRPr="00000000" w14:paraId="000000F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гражданского воспитания:</w:t>
      </w:r>
      <w:r w:rsidDel="00000000" w:rsidR="00000000" w:rsidRPr="00000000">
        <w:rPr>
          <w:rtl w:val="0"/>
        </w:rPr>
      </w:r>
    </w:p>
    <w:p w:rsidR="00000000" w:rsidDel="00000000" w:rsidP="00000000" w:rsidRDefault="00000000" w:rsidRPr="00000000" w14:paraId="000000F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гражданской позиции обучающегося как активного и ответственного члена российского общества;</w:t>
      </w:r>
      <w:r w:rsidDel="00000000" w:rsidR="00000000" w:rsidRPr="00000000">
        <w:rPr>
          <w:rtl w:val="0"/>
        </w:rPr>
      </w:r>
    </w:p>
    <w:p w:rsidR="00000000" w:rsidDel="00000000" w:rsidP="00000000" w:rsidRDefault="00000000" w:rsidRPr="00000000" w14:paraId="000000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своих конституционных прав и обязанностей, уважение закона и правопорядка;</w:t>
      </w:r>
      <w:r w:rsidDel="00000000" w:rsidR="00000000" w:rsidRPr="00000000">
        <w:rPr>
          <w:rtl w:val="0"/>
        </w:rPr>
      </w:r>
    </w:p>
    <w:p w:rsidR="00000000" w:rsidDel="00000000" w:rsidP="00000000" w:rsidRDefault="00000000" w:rsidRPr="00000000" w14:paraId="000000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r w:rsidDel="00000000" w:rsidR="00000000" w:rsidRPr="00000000">
        <w:rPr>
          <w:rtl w:val="0"/>
        </w:rPr>
      </w:r>
    </w:p>
    <w:p w:rsidR="00000000" w:rsidDel="00000000" w:rsidP="00000000" w:rsidRDefault="00000000" w:rsidRPr="00000000" w14:paraId="000000F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определять собственную позицию по отношению к явлениям современной жизни и объяснять её;</w:t>
      </w:r>
      <w:r w:rsidDel="00000000" w:rsidR="00000000" w:rsidRPr="00000000">
        <w:rPr>
          <w:rtl w:val="0"/>
        </w:rPr>
      </w:r>
    </w:p>
    <w:p w:rsidR="00000000" w:rsidDel="00000000" w:rsidP="00000000" w:rsidRDefault="00000000" w:rsidRPr="00000000" w14:paraId="000000F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r w:rsidDel="00000000" w:rsidR="00000000" w:rsidRPr="00000000">
        <w:rPr>
          <w:rtl w:val="0"/>
        </w:rPr>
      </w:r>
    </w:p>
    <w:p w:rsidR="00000000" w:rsidDel="00000000" w:rsidP="00000000" w:rsidRDefault="00000000" w:rsidRPr="00000000" w14:paraId="000000F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r w:rsidDel="00000000" w:rsidR="00000000" w:rsidRPr="00000000">
        <w:rPr>
          <w:rtl w:val="0"/>
        </w:rPr>
      </w:r>
    </w:p>
    <w:p w:rsidR="00000000" w:rsidDel="00000000" w:rsidP="00000000" w:rsidRDefault="00000000" w:rsidRPr="00000000" w14:paraId="0000010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гуманитарной и волонтёрской деятельности;</w:t>
      </w:r>
      <w:r w:rsidDel="00000000" w:rsidR="00000000" w:rsidRPr="00000000">
        <w:rPr>
          <w:rtl w:val="0"/>
        </w:rPr>
      </w:r>
    </w:p>
    <w:p w:rsidR="00000000" w:rsidDel="00000000" w:rsidP="00000000" w:rsidRDefault="00000000" w:rsidRPr="00000000" w14:paraId="0000010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патриотического воспитания:</w:t>
      </w:r>
      <w:r w:rsidDel="00000000" w:rsidR="00000000" w:rsidRPr="00000000">
        <w:rPr>
          <w:rtl w:val="0"/>
        </w:rPr>
      </w:r>
    </w:p>
    <w:p w:rsidR="00000000" w:rsidDel="00000000" w:rsidP="00000000" w:rsidRDefault="00000000" w:rsidRPr="00000000" w14:paraId="0000010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Del="00000000" w:rsidR="00000000" w:rsidRPr="00000000">
        <w:rPr>
          <w:rtl w:val="0"/>
        </w:rPr>
      </w:r>
    </w:p>
    <w:p w:rsidR="00000000" w:rsidDel="00000000" w:rsidP="00000000" w:rsidRDefault="00000000" w:rsidRPr="00000000" w14:paraId="0000010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природному наследию и памятникам природы, достижениям России в науке, искусстве, спорте, технологиях, труде;</w:t>
      </w:r>
      <w:r w:rsidDel="00000000" w:rsidR="00000000" w:rsidRPr="00000000">
        <w:rPr>
          <w:rtl w:val="0"/>
        </w:rPr>
      </w:r>
    </w:p>
    <w:p w:rsidR="00000000" w:rsidDel="00000000" w:rsidP="00000000" w:rsidRDefault="00000000" w:rsidRPr="00000000" w14:paraId="0000010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r w:rsidDel="00000000" w:rsidR="00000000" w:rsidRPr="00000000">
        <w:rPr>
          <w:rtl w:val="0"/>
        </w:rPr>
      </w:r>
    </w:p>
    <w:p w:rsidR="00000000" w:rsidDel="00000000" w:rsidP="00000000" w:rsidRDefault="00000000" w:rsidRPr="00000000" w14:paraId="0000010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идейная убеждённость, готовность к служению и защите Отечества, ответственность за его судьбу;</w:t>
      </w:r>
      <w:r w:rsidDel="00000000" w:rsidR="00000000" w:rsidRPr="00000000">
        <w:rPr>
          <w:rtl w:val="0"/>
        </w:rPr>
      </w:r>
    </w:p>
    <w:p w:rsidR="00000000" w:rsidDel="00000000" w:rsidP="00000000" w:rsidRDefault="00000000" w:rsidRPr="00000000" w14:paraId="0000010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духовно-нравственного воспитания:</w:t>
      </w:r>
      <w:r w:rsidDel="00000000" w:rsidR="00000000" w:rsidRPr="00000000">
        <w:rPr>
          <w:rtl w:val="0"/>
        </w:rPr>
      </w:r>
    </w:p>
    <w:p w:rsidR="00000000" w:rsidDel="00000000" w:rsidP="00000000" w:rsidRDefault="00000000" w:rsidRPr="00000000" w14:paraId="0000010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духовных ценностей российского народа;</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нравственного сознания, этического поведения;</w:t>
      </w:r>
      <w:r w:rsidDel="00000000" w:rsidR="00000000" w:rsidRPr="00000000">
        <w:rPr>
          <w:rtl w:val="0"/>
        </w:rPr>
      </w:r>
    </w:p>
    <w:p w:rsidR="00000000" w:rsidDel="00000000" w:rsidP="00000000" w:rsidRDefault="00000000" w:rsidRPr="00000000" w14:paraId="000001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ситуацию и принимать осознанные решения, ориентируясь на морально-нравственные нормы и ценности;</w:t>
      </w:r>
      <w:r w:rsidDel="00000000" w:rsidR="00000000" w:rsidRPr="00000000">
        <w:rPr>
          <w:rtl w:val="0"/>
        </w:rPr>
      </w:r>
    </w:p>
    <w:p w:rsidR="00000000" w:rsidDel="00000000" w:rsidP="00000000" w:rsidRDefault="00000000" w:rsidRPr="00000000" w14:paraId="000001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личного вклада в построение устойчивого будущего;</w:t>
      </w:r>
      <w:r w:rsidDel="00000000" w:rsidR="00000000" w:rsidRPr="00000000">
        <w:rPr>
          <w:rtl w:val="0"/>
        </w:rPr>
      </w:r>
    </w:p>
    <w:p w:rsidR="00000000" w:rsidDel="00000000" w:rsidP="00000000" w:rsidRDefault="00000000" w:rsidRPr="00000000" w14:paraId="000001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Del="00000000" w:rsidR="00000000" w:rsidRPr="00000000">
        <w:rPr>
          <w:rtl w:val="0"/>
        </w:rPr>
      </w:r>
    </w:p>
    <w:p w:rsidR="00000000" w:rsidDel="00000000" w:rsidP="00000000" w:rsidRDefault="00000000" w:rsidRPr="00000000" w14:paraId="0000010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4) эстетического воспитания:</w:t>
      </w:r>
      <w:r w:rsidDel="00000000" w:rsidR="00000000" w:rsidRPr="00000000">
        <w:rPr>
          <w:rtl w:val="0"/>
        </w:rPr>
      </w:r>
    </w:p>
    <w:p w:rsidR="00000000" w:rsidDel="00000000" w:rsidP="00000000" w:rsidRDefault="00000000" w:rsidRPr="00000000" w14:paraId="000001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эстетическое отношение к миру, включая эстетику быта, научного и технического творчества, спорта, труда, общественных отношений;</w:t>
      </w:r>
      <w:r w:rsidDel="00000000" w:rsidR="00000000" w:rsidRPr="00000000">
        <w:rPr>
          <w:rtl w:val="0"/>
        </w:rPr>
      </w:r>
    </w:p>
    <w:p w:rsidR="00000000" w:rsidDel="00000000" w:rsidP="00000000" w:rsidRDefault="00000000" w:rsidRPr="00000000" w14:paraId="000001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эмоционального воздействия живой природы и её ценности;</w:t>
      </w:r>
      <w:r w:rsidDel="00000000" w:rsidR="00000000" w:rsidRPr="00000000">
        <w:rPr>
          <w:rtl w:val="0"/>
        </w:rPr>
      </w:r>
    </w:p>
    <w:p w:rsidR="00000000" w:rsidDel="00000000" w:rsidP="00000000" w:rsidRDefault="00000000" w:rsidRPr="00000000" w14:paraId="0000010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самовыражению в разных видах искусства, стремление проявлять качества творческой личности;</w:t>
      </w:r>
      <w:r w:rsidDel="00000000" w:rsidR="00000000" w:rsidRPr="00000000">
        <w:rPr>
          <w:rtl w:val="0"/>
        </w:rPr>
      </w:r>
    </w:p>
    <w:p w:rsidR="00000000" w:rsidDel="00000000" w:rsidP="00000000" w:rsidRDefault="00000000" w:rsidRPr="00000000" w14:paraId="0000011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5) физического воспитания, формирования культуры здоровья и эмоционального благополучия:</w:t>
      </w:r>
      <w:r w:rsidDel="00000000" w:rsidR="00000000" w:rsidRPr="00000000">
        <w:rPr>
          <w:rtl w:val="0"/>
        </w:rPr>
      </w:r>
    </w:p>
    <w:p w:rsidR="00000000" w:rsidDel="00000000" w:rsidP="00000000" w:rsidRDefault="00000000" w:rsidRPr="00000000" w14:paraId="0000011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r w:rsidDel="00000000" w:rsidR="00000000" w:rsidRPr="00000000">
        <w:rPr>
          <w:rtl w:val="0"/>
        </w:rPr>
      </w:r>
    </w:p>
    <w:p w:rsidR="00000000" w:rsidDel="00000000" w:rsidP="00000000" w:rsidRDefault="00000000" w:rsidRPr="00000000" w14:paraId="000001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ценности правил индивидуального и коллективного безопасного поведения в ситуациях, угрожающих здоровью и жизни людей;</w:t>
      </w:r>
      <w:r w:rsidDel="00000000" w:rsidR="00000000" w:rsidRPr="00000000">
        <w:rPr>
          <w:rtl w:val="0"/>
        </w:rPr>
      </w:r>
    </w:p>
    <w:p w:rsidR="00000000" w:rsidDel="00000000" w:rsidP="00000000" w:rsidRDefault="00000000" w:rsidRPr="00000000" w14:paraId="000001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последствий и неприятия вредных привычек (употребления алкоголя, наркотиков, курения);</w:t>
      </w:r>
      <w:r w:rsidDel="00000000" w:rsidR="00000000" w:rsidRPr="00000000">
        <w:rPr>
          <w:rtl w:val="0"/>
        </w:rPr>
      </w:r>
    </w:p>
    <w:p w:rsidR="00000000" w:rsidDel="00000000" w:rsidP="00000000" w:rsidRDefault="00000000" w:rsidRPr="00000000" w14:paraId="0000011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6) трудового воспитания:</w:t>
      </w:r>
      <w:r w:rsidDel="00000000" w:rsidR="00000000" w:rsidRPr="00000000">
        <w:rPr>
          <w:rtl w:val="0"/>
        </w:rPr>
      </w:r>
    </w:p>
    <w:p w:rsidR="00000000" w:rsidDel="00000000" w:rsidP="00000000" w:rsidRDefault="00000000" w:rsidRPr="00000000" w14:paraId="000001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труду, осознание ценности мастерства, трудолюбие;</w:t>
      </w:r>
      <w:r w:rsidDel="00000000" w:rsidR="00000000" w:rsidRPr="00000000">
        <w:rPr>
          <w:rtl w:val="0"/>
        </w:rPr>
      </w:r>
    </w:p>
    <w:p w:rsidR="00000000" w:rsidDel="00000000" w:rsidP="00000000" w:rsidRDefault="00000000" w:rsidRPr="00000000" w14:paraId="0000011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Del="00000000" w:rsidR="00000000" w:rsidRPr="00000000">
        <w:rPr>
          <w:rtl w:val="0"/>
        </w:rPr>
      </w:r>
    </w:p>
    <w:p w:rsidR="00000000" w:rsidDel="00000000" w:rsidP="00000000" w:rsidRDefault="00000000" w:rsidRPr="00000000" w14:paraId="000001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r w:rsidDel="00000000" w:rsidR="00000000" w:rsidRPr="00000000">
        <w:rPr>
          <w:rtl w:val="0"/>
        </w:rPr>
      </w:r>
    </w:p>
    <w:p w:rsidR="00000000" w:rsidDel="00000000" w:rsidP="00000000" w:rsidRDefault="00000000" w:rsidRPr="00000000" w14:paraId="0000011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образованию и самообразованию на протяжении всей жизни;</w:t>
      </w:r>
      <w:r w:rsidDel="00000000" w:rsidR="00000000" w:rsidRPr="00000000">
        <w:rPr>
          <w:rtl w:val="0"/>
        </w:rPr>
      </w:r>
    </w:p>
    <w:p w:rsidR="00000000" w:rsidDel="00000000" w:rsidP="00000000" w:rsidRDefault="00000000" w:rsidRPr="00000000" w14:paraId="0000011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7) экологического воспитания:</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экологически целесообразное отношение к природе как источнику жизни на Земле, основе её существования;</w:t>
      </w:r>
      <w:r w:rsidDel="00000000" w:rsidR="00000000" w:rsidRPr="00000000">
        <w:rPr>
          <w:rtl w:val="0"/>
        </w:rPr>
      </w:r>
    </w:p>
    <w:p w:rsidR="00000000" w:rsidDel="00000000" w:rsidP="00000000" w:rsidRDefault="00000000" w:rsidRPr="00000000" w14:paraId="000001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повышение уровня экологической культуры: приобретение опыта планирования поступков и оценки их возможных последствий для окружающей среды;</w:t>
      </w:r>
      <w:r w:rsidDel="00000000" w:rsidR="00000000" w:rsidRPr="00000000">
        <w:rPr>
          <w:rtl w:val="0"/>
        </w:rPr>
      </w:r>
    </w:p>
    <w:p w:rsidR="00000000" w:rsidDel="00000000" w:rsidP="00000000" w:rsidRDefault="00000000" w:rsidRPr="00000000" w14:paraId="000001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глобального характера экологических проблем и путей их решения;</w:t>
      </w:r>
      <w:r w:rsidDel="00000000" w:rsidR="00000000" w:rsidRPr="00000000">
        <w:rPr>
          <w:rtl w:val="0"/>
        </w:rPr>
      </w:r>
    </w:p>
    <w:p w:rsidR="00000000" w:rsidDel="00000000" w:rsidP="00000000" w:rsidRDefault="00000000" w:rsidRPr="00000000" w14:paraId="000001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r w:rsidDel="00000000" w:rsidR="00000000" w:rsidRPr="00000000">
        <w:rPr>
          <w:rtl w:val="0"/>
        </w:rPr>
      </w:r>
    </w:p>
    <w:p w:rsidR="00000000" w:rsidDel="00000000" w:rsidP="00000000" w:rsidRDefault="00000000" w:rsidRPr="00000000" w14:paraId="000001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r w:rsidDel="00000000" w:rsidR="00000000" w:rsidRPr="00000000">
        <w:rPr>
          <w:rtl w:val="0"/>
        </w:rPr>
      </w:r>
    </w:p>
    <w:p w:rsidR="00000000" w:rsidDel="00000000" w:rsidP="00000000" w:rsidRDefault="00000000" w:rsidRPr="00000000" w14:paraId="0000012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8) ценности научного познания:</w:t>
      </w:r>
      <w:r w:rsidDel="00000000" w:rsidR="00000000" w:rsidRPr="00000000">
        <w:rPr>
          <w:rtl w:val="0"/>
        </w:rPr>
      </w:r>
    </w:p>
    <w:p w:rsidR="00000000" w:rsidDel="00000000" w:rsidP="00000000" w:rsidRDefault="00000000" w:rsidRPr="00000000" w14:paraId="000001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Del="00000000" w:rsidR="00000000" w:rsidRPr="00000000">
        <w:rPr>
          <w:rtl w:val="0"/>
        </w:rPr>
      </w:r>
    </w:p>
    <w:p w:rsidR="00000000" w:rsidDel="00000000" w:rsidP="00000000" w:rsidRDefault="00000000" w:rsidRPr="00000000" w14:paraId="000001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языковой и читательской культуры как средства взаимодействия между людьми и познания мира;</w:t>
      </w:r>
      <w:r w:rsidDel="00000000" w:rsidR="00000000" w:rsidRPr="00000000">
        <w:rPr>
          <w:rtl w:val="0"/>
        </w:rPr>
      </w:r>
    </w:p>
    <w:p w:rsidR="00000000" w:rsidDel="00000000" w:rsidP="00000000" w:rsidRDefault="00000000" w:rsidRPr="00000000" w14:paraId="000001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r w:rsidDel="00000000" w:rsidR="00000000" w:rsidRPr="00000000">
        <w:rPr>
          <w:rtl w:val="0"/>
        </w:rPr>
      </w:r>
    </w:p>
    <w:p w:rsidR="00000000" w:rsidDel="00000000" w:rsidP="00000000" w:rsidRDefault="00000000" w:rsidRPr="00000000" w14:paraId="000001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r w:rsidDel="00000000" w:rsidR="00000000" w:rsidRPr="00000000">
        <w:rPr>
          <w:rtl w:val="0"/>
        </w:rPr>
      </w:r>
    </w:p>
    <w:p w:rsidR="00000000" w:rsidDel="00000000" w:rsidP="00000000" w:rsidRDefault="00000000" w:rsidRPr="00000000" w14:paraId="000001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r w:rsidDel="00000000" w:rsidR="00000000" w:rsidRPr="00000000">
        <w:rPr>
          <w:rtl w:val="0"/>
        </w:rPr>
      </w:r>
    </w:p>
    <w:p w:rsidR="00000000" w:rsidDel="00000000" w:rsidP="00000000" w:rsidRDefault="00000000" w:rsidRPr="00000000" w14:paraId="000001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r w:rsidDel="00000000" w:rsidR="00000000" w:rsidRPr="00000000">
        <w:rPr>
          <w:rtl w:val="0"/>
        </w:rPr>
      </w:r>
    </w:p>
    <w:p w:rsidR="00000000" w:rsidDel="00000000" w:rsidP="00000000" w:rsidRDefault="00000000" w:rsidRPr="00000000" w14:paraId="000001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самостоятельно использовать биологические знания для решения проблем в реальных жизненных ситуациях;</w:t>
      </w:r>
      <w:r w:rsidDel="00000000" w:rsidR="00000000" w:rsidRPr="00000000">
        <w:rPr>
          <w:rtl w:val="0"/>
        </w:rPr>
      </w:r>
    </w:p>
    <w:p w:rsidR="00000000" w:rsidDel="00000000" w:rsidP="00000000" w:rsidRDefault="00000000" w:rsidRPr="00000000" w14:paraId="000001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научной деятельности, готовность осуществлять проектную и исследовательскую деятельность индивидуально и в группе;</w:t>
      </w:r>
      <w:r w:rsidDel="00000000" w:rsidR="00000000" w:rsidRPr="00000000">
        <w:rPr>
          <w:rtl w:val="0"/>
        </w:rPr>
      </w:r>
    </w:p>
    <w:p w:rsidR="00000000" w:rsidDel="00000000" w:rsidP="00000000" w:rsidRDefault="00000000" w:rsidRPr="00000000" w14:paraId="000001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r w:rsidDel="00000000" w:rsidR="00000000" w:rsidRPr="00000000">
        <w:rPr>
          <w:rtl w:val="0"/>
        </w:rPr>
      </w:r>
    </w:p>
    <w:p w:rsidR="00000000" w:rsidDel="00000000" w:rsidP="00000000" w:rsidRDefault="00000000" w:rsidRPr="00000000" w14:paraId="0000012A">
      <w:pPr>
        <w:spacing w:after="0" w:lineRule="auto"/>
        <w:ind w:left="120" w:firstLine="0"/>
        <w:rPr/>
      </w:pPr>
      <w:r w:rsidDel="00000000" w:rsidR="00000000" w:rsidRPr="00000000">
        <w:rPr>
          <w:rtl w:val="0"/>
        </w:rPr>
      </w:r>
    </w:p>
    <w:p w:rsidR="00000000" w:rsidDel="00000000" w:rsidP="00000000" w:rsidRDefault="00000000" w:rsidRPr="00000000" w14:paraId="0000012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12C">
      <w:pPr>
        <w:spacing w:after="0" w:lineRule="auto"/>
        <w:ind w:left="120" w:firstLine="0"/>
        <w:rPr/>
      </w:pPr>
      <w:r w:rsidDel="00000000" w:rsidR="00000000" w:rsidRPr="00000000">
        <w:rPr>
          <w:rtl w:val="0"/>
        </w:rPr>
      </w:r>
    </w:p>
    <w:p w:rsidR="00000000" w:rsidDel="00000000" w:rsidP="00000000" w:rsidRDefault="00000000" w:rsidRPr="00000000" w14:paraId="000001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r w:rsidDel="00000000" w:rsidR="00000000" w:rsidRPr="00000000">
        <w:rPr>
          <w:rtl w:val="0"/>
        </w:rPr>
      </w:r>
    </w:p>
    <w:p w:rsidR="00000000" w:rsidDel="00000000" w:rsidP="00000000" w:rsidRDefault="00000000" w:rsidRPr="00000000" w14:paraId="000001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Метапредметные результаты освоения программы среднего общего образования должны отражать: </w:t>
      </w:r>
      <w:r w:rsidDel="00000000" w:rsidR="00000000" w:rsidRPr="00000000">
        <w:rPr>
          <w:rtl w:val="0"/>
        </w:rPr>
      </w:r>
    </w:p>
    <w:p w:rsidR="00000000" w:rsidDel="00000000" w:rsidP="00000000" w:rsidRDefault="00000000" w:rsidRPr="00000000" w14:paraId="0000012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учебными познавательными действиями:</w:t>
      </w:r>
      <w:r w:rsidDel="00000000" w:rsidR="00000000" w:rsidRPr="00000000">
        <w:rPr>
          <w:rtl w:val="0"/>
        </w:rPr>
      </w:r>
    </w:p>
    <w:p w:rsidR="00000000" w:rsidDel="00000000" w:rsidP="00000000" w:rsidRDefault="00000000" w:rsidRPr="00000000" w14:paraId="0000013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1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и актуализировать проблему, рассматривать её всесторонне;</w:t>
      </w:r>
      <w:r w:rsidDel="00000000" w:rsidR="00000000" w:rsidRPr="00000000">
        <w:rPr>
          <w:rtl w:val="0"/>
        </w:rPr>
      </w:r>
    </w:p>
    <w:p w:rsidR="00000000" w:rsidDel="00000000" w:rsidP="00000000" w:rsidRDefault="00000000" w:rsidRPr="00000000" w14:paraId="000001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r w:rsidDel="00000000" w:rsidR="00000000" w:rsidRPr="00000000">
        <w:rPr>
          <w:rtl w:val="0"/>
        </w:rPr>
      </w:r>
    </w:p>
    <w:p w:rsidR="00000000" w:rsidDel="00000000" w:rsidP="00000000" w:rsidRDefault="00000000" w:rsidRPr="00000000" w14:paraId="000001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цели деятельности, задавая параметры и критерии их достижения, соотносить результаты деятельности с поставленными целями;</w:t>
      </w:r>
      <w:r w:rsidDel="00000000" w:rsidR="00000000" w:rsidRPr="00000000">
        <w:rPr>
          <w:rtl w:val="0"/>
        </w:rPr>
      </w:r>
    </w:p>
    <w:p w:rsidR="00000000" w:rsidDel="00000000" w:rsidP="00000000" w:rsidRDefault="00000000" w:rsidRPr="00000000" w14:paraId="000001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биологические понятия для объяснения фактов и явлений живой природы;</w:t>
      </w:r>
      <w:r w:rsidDel="00000000" w:rsidR="00000000" w:rsidRPr="00000000">
        <w:rPr>
          <w:rtl w:val="0"/>
        </w:rPr>
      </w:r>
    </w:p>
    <w:p w:rsidR="00000000" w:rsidDel="00000000" w:rsidP="00000000" w:rsidRDefault="00000000" w:rsidRPr="00000000" w14:paraId="000001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r w:rsidDel="00000000" w:rsidR="00000000" w:rsidRPr="00000000">
        <w:rPr>
          <w:rtl w:val="0"/>
        </w:rPr>
      </w:r>
    </w:p>
    <w:p w:rsidR="00000000" w:rsidDel="00000000" w:rsidP="00000000" w:rsidRDefault="00000000" w:rsidRPr="00000000" w14:paraId="000001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r w:rsidDel="00000000" w:rsidR="00000000" w:rsidRPr="00000000">
        <w:rPr>
          <w:rtl w:val="0"/>
        </w:rPr>
      </w:r>
    </w:p>
    <w:p w:rsidR="00000000" w:rsidDel="00000000" w:rsidP="00000000" w:rsidRDefault="00000000" w:rsidRPr="00000000" w14:paraId="000001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разрабатывать план решения проблемы с учётом анализа имеющихся материальных и нематериальных ресурсов;</w:t>
      </w:r>
      <w:r w:rsidDel="00000000" w:rsidR="00000000" w:rsidRPr="00000000">
        <w:rPr>
          <w:rtl w:val="0"/>
        </w:rPr>
      </w:r>
    </w:p>
    <w:p w:rsidR="00000000" w:rsidDel="00000000" w:rsidP="00000000" w:rsidRDefault="00000000" w:rsidRPr="00000000" w14:paraId="000001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оценивать соответствие результатов целям, оценивать риски последствий деятельности;</w:t>
      </w: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координировать и выполнять работу в условиях реального, виртуального и комбинированного взаимодействия;</w:t>
      </w:r>
      <w:r w:rsidDel="00000000" w:rsidR="00000000" w:rsidRPr="00000000">
        <w:rPr>
          <w:rtl w:val="0"/>
        </w:rPr>
      </w:r>
    </w:p>
    <w:p w:rsidR="00000000" w:rsidDel="00000000" w:rsidP="00000000" w:rsidRDefault="00000000" w:rsidRPr="00000000" w14:paraId="000001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развивать креативное мышление при решении жизненных проблем.</w:t>
      </w:r>
      <w:r w:rsidDel="00000000" w:rsidR="00000000" w:rsidRPr="00000000">
        <w:rPr>
          <w:rtl w:val="0"/>
        </w:rPr>
      </w:r>
    </w:p>
    <w:p w:rsidR="00000000" w:rsidDel="00000000" w:rsidP="00000000" w:rsidRDefault="00000000" w:rsidRPr="00000000" w14:paraId="0000013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 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1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r w:rsidDel="00000000" w:rsidR="00000000" w:rsidRPr="00000000">
        <w:rPr>
          <w:rtl w:val="0"/>
        </w:rPr>
      </w:r>
    </w:p>
    <w:p w:rsidR="00000000" w:rsidDel="00000000" w:rsidP="00000000" w:rsidRDefault="00000000" w:rsidRPr="00000000" w14:paraId="000001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r w:rsidDel="00000000" w:rsidR="00000000" w:rsidRPr="00000000">
        <w:rPr>
          <w:rtl w:val="0"/>
        </w:rPr>
      </w:r>
    </w:p>
    <w:p w:rsidR="00000000" w:rsidDel="00000000" w:rsidP="00000000" w:rsidRDefault="00000000" w:rsidRPr="00000000" w14:paraId="000001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формировать научный тип мышления, владеть научной терминологией, ключевыми понятиями и методами;</w:t>
      </w:r>
      <w:r w:rsidDel="00000000" w:rsidR="00000000" w:rsidRPr="00000000">
        <w:rPr>
          <w:rtl w:val="0"/>
        </w:rPr>
      </w:r>
    </w:p>
    <w:p w:rsidR="00000000" w:rsidDel="00000000" w:rsidP="00000000" w:rsidRDefault="00000000" w:rsidRPr="00000000" w14:paraId="000001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1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Del="00000000" w:rsidR="00000000" w:rsidRPr="00000000">
        <w:rPr>
          <w:rtl w:val="0"/>
        </w:rPr>
      </w:r>
    </w:p>
    <w:p w:rsidR="00000000" w:rsidDel="00000000" w:rsidP="00000000" w:rsidRDefault="00000000" w:rsidRPr="00000000" w14:paraId="000001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r w:rsidDel="00000000" w:rsidR="00000000" w:rsidRPr="00000000">
        <w:rPr>
          <w:rtl w:val="0"/>
        </w:rPr>
      </w:r>
    </w:p>
    <w:p w:rsidR="00000000" w:rsidDel="00000000" w:rsidP="00000000" w:rsidRDefault="00000000" w:rsidRPr="00000000" w14:paraId="000001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оценивать приобретённый опыт;</w:t>
      </w:r>
      <w:r w:rsidDel="00000000" w:rsidR="00000000" w:rsidRPr="00000000">
        <w:rPr>
          <w:rtl w:val="0"/>
        </w:rPr>
      </w:r>
    </w:p>
    <w:p w:rsidR="00000000" w:rsidDel="00000000" w:rsidP="00000000" w:rsidRDefault="00000000" w:rsidRPr="00000000" w14:paraId="000001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целенаправленный поиск переноса средств и способов действия в профессиональную среду;</w:t>
      </w:r>
      <w:r w:rsidDel="00000000" w:rsidR="00000000" w:rsidRPr="00000000">
        <w:rPr>
          <w:rtl w:val="0"/>
        </w:rPr>
      </w:r>
    </w:p>
    <w:p w:rsidR="00000000" w:rsidDel="00000000" w:rsidP="00000000" w:rsidRDefault="00000000" w:rsidRPr="00000000" w14:paraId="000001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переносить знания в познавательную и практическую области жизнедеятельности;</w:t>
      </w:r>
      <w:r w:rsidDel="00000000" w:rsidR="00000000" w:rsidRPr="00000000">
        <w:rPr>
          <w:rtl w:val="0"/>
        </w:rPr>
      </w:r>
    </w:p>
    <w:p w:rsidR="00000000" w:rsidDel="00000000" w:rsidP="00000000" w:rsidRDefault="00000000" w:rsidRPr="00000000" w14:paraId="000001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интегрировать знания из разных предметных областей;</w:t>
      </w:r>
      <w:r w:rsidDel="00000000" w:rsidR="00000000" w:rsidRPr="00000000">
        <w:rPr>
          <w:rtl w:val="0"/>
        </w:rPr>
      </w:r>
    </w:p>
    <w:p w:rsidR="00000000" w:rsidDel="00000000" w:rsidP="00000000" w:rsidRDefault="00000000" w:rsidRPr="00000000" w14:paraId="000001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выдвигать новые идеи, предлагать оригинальные подходы и решения, ставить проблемы и задачи, допускающие альтернативные решения.</w:t>
      </w:r>
      <w:r w:rsidDel="00000000" w:rsidR="00000000" w:rsidRPr="00000000">
        <w:rPr>
          <w:rtl w:val="0"/>
        </w:rPr>
      </w:r>
    </w:p>
    <w:p w:rsidR="00000000" w:rsidDel="00000000" w:rsidP="00000000" w:rsidRDefault="00000000" w:rsidRPr="00000000" w14:paraId="0000014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работа с информацией:</w:t>
      </w:r>
      <w:r w:rsidDel="00000000" w:rsidR="00000000" w:rsidRPr="00000000">
        <w:rPr>
          <w:rtl w:val="0"/>
        </w:rPr>
      </w:r>
    </w:p>
    <w:p w:rsidR="00000000" w:rsidDel="00000000" w:rsidP="00000000" w:rsidRDefault="00000000" w:rsidRPr="00000000" w14:paraId="000001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r w:rsidDel="00000000" w:rsidR="00000000" w:rsidRPr="00000000">
        <w:rPr>
          <w:rtl w:val="0"/>
        </w:rPr>
      </w:r>
    </w:p>
    <w:p w:rsidR="00000000" w:rsidDel="00000000" w:rsidP="00000000" w:rsidRDefault="00000000" w:rsidRPr="00000000" w14:paraId="000001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w:t>
      </w:r>
      <w:r w:rsidDel="00000000" w:rsidR="00000000" w:rsidRPr="00000000">
        <w:rPr>
          <w:rtl w:val="0"/>
        </w:rPr>
      </w:r>
    </w:p>
    <w:p w:rsidR="00000000" w:rsidDel="00000000" w:rsidP="00000000" w:rsidRDefault="00000000" w:rsidRPr="00000000" w14:paraId="000001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r w:rsidDel="00000000" w:rsidR="00000000" w:rsidRPr="00000000">
        <w:rPr>
          <w:rtl w:val="0"/>
        </w:rPr>
      </w:r>
    </w:p>
    <w:p w:rsidR="00000000" w:rsidDel="00000000" w:rsidP="00000000" w:rsidRDefault="00000000" w:rsidRPr="00000000" w14:paraId="000001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оптимальную форму представления биологической информации (схемы, графики, диаграммы, таблицы, рисунки и другое);</w:t>
      </w:r>
      <w:r w:rsidDel="00000000" w:rsidR="00000000" w:rsidRPr="00000000">
        <w:rPr>
          <w:rtl w:val="0"/>
        </w:rPr>
      </w:r>
    </w:p>
    <w:p w:rsidR="00000000" w:rsidDel="00000000" w:rsidP="00000000" w:rsidRDefault="00000000" w:rsidRPr="00000000" w14:paraId="000001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r w:rsidDel="00000000" w:rsidR="00000000" w:rsidRPr="00000000">
        <w:rPr>
          <w:rtl w:val="0"/>
        </w:rPr>
      </w:r>
    </w:p>
    <w:p w:rsidR="00000000" w:rsidDel="00000000" w:rsidP="00000000" w:rsidRDefault="00000000" w:rsidRPr="00000000" w14:paraId="000001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распознавания и защиты информации, информационной безопасности личности.</w:t>
      </w:r>
      <w:r w:rsidDel="00000000" w:rsidR="00000000" w:rsidRPr="00000000">
        <w:rPr>
          <w:rtl w:val="0"/>
        </w:rPr>
      </w:r>
    </w:p>
    <w:p w:rsidR="00000000" w:rsidDel="00000000" w:rsidP="00000000" w:rsidRDefault="00000000" w:rsidRPr="00000000" w14:paraId="0000014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коммуникативными действиями:</w:t>
      </w:r>
      <w:r w:rsidDel="00000000" w:rsidR="00000000" w:rsidRPr="00000000">
        <w:rPr>
          <w:rtl w:val="0"/>
        </w:rPr>
      </w:r>
    </w:p>
    <w:p w:rsidR="00000000" w:rsidDel="00000000" w:rsidP="00000000" w:rsidRDefault="00000000" w:rsidRPr="00000000" w14:paraId="0000014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общение:</w:t>
      </w:r>
      <w:r w:rsidDel="00000000" w:rsidR="00000000" w:rsidRPr="00000000">
        <w:rPr>
          <w:rtl w:val="0"/>
        </w:rPr>
      </w:r>
    </w:p>
    <w:p w:rsidR="00000000" w:rsidDel="00000000" w:rsidP="00000000" w:rsidRDefault="00000000" w:rsidRPr="00000000" w14:paraId="000001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r w:rsidDel="00000000" w:rsidR="00000000" w:rsidRPr="00000000">
        <w:rPr>
          <w:rtl w:val="0"/>
        </w:rPr>
      </w:r>
    </w:p>
    <w:p w:rsidR="00000000" w:rsidDel="00000000" w:rsidP="00000000" w:rsidRDefault="00000000" w:rsidRPr="00000000" w14:paraId="000001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r w:rsidDel="00000000" w:rsidR="00000000" w:rsidRPr="00000000">
        <w:rPr>
          <w:rtl w:val="0"/>
        </w:rPr>
      </w:r>
    </w:p>
    <w:p w:rsidR="00000000" w:rsidDel="00000000" w:rsidP="00000000" w:rsidRDefault="00000000" w:rsidRPr="00000000" w14:paraId="000001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r w:rsidDel="00000000" w:rsidR="00000000" w:rsidRPr="00000000">
        <w:rPr>
          <w:rtl w:val="0"/>
        </w:rPr>
      </w:r>
    </w:p>
    <w:p w:rsidR="00000000" w:rsidDel="00000000" w:rsidP="00000000" w:rsidRDefault="00000000" w:rsidRPr="00000000" w14:paraId="000001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развёрнуто и логично излагать свою точку зрения с использованием языковых средств.</w:t>
      </w:r>
      <w:r w:rsidDel="00000000" w:rsidR="00000000" w:rsidRPr="00000000">
        <w:rPr>
          <w:rtl w:val="0"/>
        </w:rPr>
      </w:r>
    </w:p>
    <w:p w:rsidR="00000000" w:rsidDel="00000000" w:rsidP="00000000" w:rsidRDefault="00000000" w:rsidRPr="00000000" w14:paraId="0000015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совместная деятельность:</w:t>
      </w:r>
      <w:r w:rsidDel="00000000" w:rsidR="00000000" w:rsidRPr="00000000">
        <w:rPr>
          <w:rtl w:val="0"/>
        </w:rPr>
      </w:r>
    </w:p>
    <w:p w:rsidR="00000000" w:rsidDel="00000000" w:rsidP="00000000" w:rsidRDefault="00000000" w:rsidRPr="00000000" w14:paraId="000001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r w:rsidDel="00000000" w:rsidR="00000000" w:rsidRPr="00000000">
        <w:rPr>
          <w:rtl w:val="0"/>
        </w:rPr>
      </w:r>
    </w:p>
    <w:p w:rsidR="00000000" w:rsidDel="00000000" w:rsidP="00000000" w:rsidRDefault="00000000" w:rsidRPr="00000000" w14:paraId="000001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тематику и методы совместных действий с учётом общих интересов и возможностей каждого члена коллектива;</w:t>
      </w:r>
      <w:r w:rsidDel="00000000" w:rsidR="00000000" w:rsidRPr="00000000">
        <w:rPr>
          <w:rtl w:val="0"/>
        </w:rPr>
      </w:r>
    </w:p>
    <w:p w:rsidR="00000000" w:rsidDel="00000000" w:rsidP="00000000" w:rsidRDefault="00000000" w:rsidRPr="00000000" w14:paraId="000001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r w:rsidDel="00000000" w:rsidR="00000000" w:rsidRPr="00000000">
        <w:rPr>
          <w:rtl w:val="0"/>
        </w:rPr>
      </w:r>
    </w:p>
    <w:p w:rsidR="00000000" w:rsidDel="00000000" w:rsidP="00000000" w:rsidRDefault="00000000" w:rsidRPr="00000000" w14:paraId="000001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и каждого участника команды в общий результат по разработанным критериям;</w:t>
      </w:r>
      <w:r w:rsidDel="00000000" w:rsidR="00000000" w:rsidRPr="00000000">
        <w:rPr>
          <w:rtl w:val="0"/>
        </w:rPr>
      </w:r>
    </w:p>
    <w:p w:rsidR="00000000" w:rsidDel="00000000" w:rsidP="00000000" w:rsidRDefault="00000000" w:rsidRPr="00000000" w14:paraId="000001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предлагать новые проекты, оценивать идеи с позиции новизны, оригинальности, практической значимости;</w:t>
      </w:r>
      <w:r w:rsidDel="00000000" w:rsidR="00000000" w:rsidRPr="00000000">
        <w:rPr>
          <w:rtl w:val="0"/>
        </w:rPr>
      </w:r>
    </w:p>
    <w:p w:rsidR="00000000" w:rsidDel="00000000" w:rsidP="00000000" w:rsidRDefault="00000000" w:rsidRPr="00000000" w14:paraId="000001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позитивное стратегическое поведение в различных ситуациях, проявлять творчество и воображение, быть инициативным.</w:t>
      </w:r>
      <w:r w:rsidDel="00000000" w:rsidR="00000000" w:rsidRPr="00000000">
        <w:rPr>
          <w:rtl w:val="0"/>
        </w:rPr>
      </w:r>
    </w:p>
    <w:p w:rsidR="00000000" w:rsidDel="00000000" w:rsidP="00000000" w:rsidRDefault="00000000" w:rsidRPr="00000000" w14:paraId="0000015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регулятивными действиями:</w:t>
      </w:r>
      <w:r w:rsidDel="00000000" w:rsidR="00000000" w:rsidRPr="00000000">
        <w:rPr>
          <w:rtl w:val="0"/>
        </w:rPr>
      </w:r>
    </w:p>
    <w:p w:rsidR="00000000" w:rsidDel="00000000" w:rsidP="00000000" w:rsidRDefault="00000000" w:rsidRPr="00000000" w14:paraId="0000015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самоорганизация:</w:t>
      </w:r>
      <w:r w:rsidDel="00000000" w:rsidR="00000000" w:rsidRPr="00000000">
        <w:rPr>
          <w:rtl w:val="0"/>
        </w:rPr>
      </w:r>
    </w:p>
    <w:p w:rsidR="00000000" w:rsidDel="00000000" w:rsidP="00000000" w:rsidRDefault="00000000" w:rsidRPr="00000000" w14:paraId="000001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биологические знания для выявления проблем и их решения в жизненных и учебных ситуациях;</w:t>
      </w:r>
      <w:r w:rsidDel="00000000" w:rsidR="00000000" w:rsidRPr="00000000">
        <w:rPr>
          <w:rtl w:val="0"/>
        </w:rPr>
      </w:r>
    </w:p>
    <w:p w:rsidR="00000000" w:rsidDel="00000000" w:rsidP="00000000" w:rsidRDefault="00000000" w:rsidRPr="00000000" w14:paraId="000001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r w:rsidDel="00000000" w:rsidR="00000000" w:rsidRPr="00000000">
        <w:rPr>
          <w:rtl w:val="0"/>
        </w:rPr>
      </w:r>
    </w:p>
    <w:p w:rsidR="00000000" w:rsidDel="00000000" w:rsidP="00000000" w:rsidRDefault="00000000" w:rsidRPr="00000000" w14:paraId="000001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1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план решения проблемы с учётом имеющихся ресурсов, собственных возможностей и предпочтений;</w:t>
      </w:r>
      <w:r w:rsidDel="00000000" w:rsidR="00000000" w:rsidRPr="00000000">
        <w:rPr>
          <w:rtl w:val="0"/>
        </w:rPr>
      </w:r>
    </w:p>
    <w:p w:rsidR="00000000" w:rsidDel="00000000" w:rsidP="00000000" w:rsidRDefault="00000000" w:rsidRPr="00000000" w14:paraId="000001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w:t>
      </w:r>
      <w:r w:rsidDel="00000000" w:rsidR="00000000" w:rsidRPr="00000000">
        <w:rPr>
          <w:rtl w:val="0"/>
        </w:rPr>
      </w:r>
    </w:p>
    <w:p w:rsidR="00000000" w:rsidDel="00000000" w:rsidP="00000000" w:rsidRDefault="00000000" w:rsidRPr="00000000" w14:paraId="000001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расширять рамки учебного предмета на основе личных предпочтений;</w:t>
      </w:r>
      <w:r w:rsidDel="00000000" w:rsidR="00000000" w:rsidRPr="00000000">
        <w:rPr>
          <w:rtl w:val="0"/>
        </w:rPr>
      </w:r>
    </w:p>
    <w:p w:rsidR="00000000" w:rsidDel="00000000" w:rsidP="00000000" w:rsidRDefault="00000000" w:rsidRPr="00000000" w14:paraId="000001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делать осознанный выбор, аргументировать его, брать ответственность за решение;</w:t>
      </w:r>
      <w:r w:rsidDel="00000000" w:rsidR="00000000" w:rsidRPr="00000000">
        <w:rPr>
          <w:rtl w:val="0"/>
        </w:rPr>
      </w:r>
    </w:p>
    <w:p w:rsidR="00000000" w:rsidDel="00000000" w:rsidP="00000000" w:rsidRDefault="00000000" w:rsidRPr="00000000" w14:paraId="000001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приобретённый опыт;</w:t>
      </w:r>
      <w:r w:rsidDel="00000000" w:rsidR="00000000" w:rsidRPr="00000000">
        <w:rPr>
          <w:rtl w:val="0"/>
        </w:rPr>
      </w:r>
    </w:p>
    <w:p w:rsidR="00000000" w:rsidDel="00000000" w:rsidP="00000000" w:rsidRDefault="00000000" w:rsidRPr="00000000" w14:paraId="000001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sidDel="00000000" w:rsidR="00000000" w:rsidRPr="00000000">
        <w:rPr>
          <w:rtl w:val="0"/>
        </w:rPr>
      </w:r>
    </w:p>
    <w:p w:rsidR="00000000" w:rsidDel="00000000" w:rsidP="00000000" w:rsidRDefault="00000000" w:rsidRPr="00000000" w14:paraId="0000016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самоконтроль:</w:t>
      </w:r>
      <w:r w:rsidDel="00000000" w:rsidR="00000000" w:rsidRPr="00000000">
        <w:rPr>
          <w:rtl w:val="0"/>
        </w:rPr>
      </w:r>
    </w:p>
    <w:p w:rsidR="00000000" w:rsidDel="00000000" w:rsidP="00000000" w:rsidRDefault="00000000" w:rsidRPr="00000000" w14:paraId="000001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вносить коррективы в деятельность, оценивать соответствие результатов целям;</w:t>
      </w:r>
      <w:r w:rsidDel="00000000" w:rsidR="00000000" w:rsidRPr="00000000">
        <w:rPr>
          <w:rtl w:val="0"/>
        </w:rPr>
      </w:r>
    </w:p>
    <w:p w:rsidR="00000000" w:rsidDel="00000000" w:rsidP="00000000" w:rsidRDefault="00000000" w:rsidRPr="00000000" w14:paraId="000001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r w:rsidDel="00000000" w:rsidR="00000000" w:rsidRPr="00000000">
        <w:rPr>
          <w:rtl w:val="0"/>
        </w:rPr>
      </w:r>
    </w:p>
    <w:p w:rsidR="00000000" w:rsidDel="00000000" w:rsidP="00000000" w:rsidRDefault="00000000" w:rsidRPr="00000000" w14:paraId="000001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оценивать риски и своевременно принимать решения по их снижению;</w:t>
      </w:r>
      <w:r w:rsidDel="00000000" w:rsidR="00000000" w:rsidRPr="00000000">
        <w:rPr>
          <w:rtl w:val="0"/>
        </w:rPr>
      </w:r>
    </w:p>
    <w:p w:rsidR="00000000" w:rsidDel="00000000" w:rsidP="00000000" w:rsidRDefault="00000000" w:rsidRPr="00000000" w14:paraId="000001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16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принятие себя и других:</w:t>
      </w:r>
      <w:r w:rsidDel="00000000" w:rsidR="00000000" w:rsidRPr="00000000">
        <w:rPr>
          <w:rtl w:val="0"/>
        </w:rPr>
      </w:r>
    </w:p>
    <w:p w:rsidR="00000000" w:rsidDel="00000000" w:rsidP="00000000" w:rsidRDefault="00000000" w:rsidRPr="00000000" w14:paraId="000001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себя, понимая свои недостатки и достоинства;</w:t>
      </w:r>
      <w:r w:rsidDel="00000000" w:rsidR="00000000" w:rsidRPr="00000000">
        <w:rPr>
          <w:rtl w:val="0"/>
        </w:rPr>
      </w:r>
    </w:p>
    <w:p w:rsidR="00000000" w:rsidDel="00000000" w:rsidP="00000000" w:rsidRDefault="00000000" w:rsidRPr="00000000" w14:paraId="000001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1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и право других на ошибки;</w:t>
      </w:r>
      <w:r w:rsidDel="00000000" w:rsidR="00000000" w:rsidRPr="00000000">
        <w:rPr>
          <w:rtl w:val="0"/>
        </w:rPr>
      </w:r>
    </w:p>
    <w:p w:rsidR="00000000" w:rsidDel="00000000" w:rsidP="00000000" w:rsidRDefault="00000000" w:rsidRPr="00000000" w14:paraId="000001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понимать мир с позиции другого человека.</w:t>
      </w:r>
      <w:r w:rsidDel="00000000" w:rsidR="00000000" w:rsidRPr="00000000">
        <w:rPr>
          <w:rtl w:val="0"/>
        </w:rPr>
      </w:r>
    </w:p>
    <w:p w:rsidR="00000000" w:rsidDel="00000000" w:rsidP="00000000" w:rsidRDefault="00000000" w:rsidRPr="00000000" w14:paraId="00000170">
      <w:pPr>
        <w:spacing w:after="0" w:lineRule="auto"/>
        <w:ind w:left="120" w:firstLine="0"/>
        <w:rPr/>
      </w:pPr>
      <w:r w:rsidDel="00000000" w:rsidR="00000000" w:rsidRPr="00000000">
        <w:rPr>
          <w:rtl w:val="0"/>
        </w:rPr>
      </w:r>
    </w:p>
    <w:p w:rsidR="00000000" w:rsidDel="00000000" w:rsidP="00000000" w:rsidRDefault="00000000" w:rsidRPr="00000000" w14:paraId="00000171">
      <w:pPr>
        <w:spacing w:after="0" w:lineRule="auto"/>
        <w:ind w:left="120" w:firstLine="0"/>
        <w:rPr/>
      </w:pPr>
      <w:bookmarkStart w:colFirst="0" w:colLast="0" w:name="_qt1vnuuhcvea" w:id="4"/>
      <w:bookmarkEnd w:id="4"/>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172">
      <w:pPr>
        <w:spacing w:after="0" w:lineRule="auto"/>
        <w:ind w:left="120" w:firstLine="0"/>
        <w:rPr/>
      </w:pPr>
      <w:r w:rsidDel="00000000" w:rsidR="00000000" w:rsidRPr="00000000">
        <w:rPr>
          <w:rtl w:val="0"/>
        </w:rPr>
      </w:r>
    </w:p>
    <w:p w:rsidR="00000000" w:rsidDel="00000000" w:rsidP="00000000" w:rsidRDefault="00000000" w:rsidRPr="00000000" w14:paraId="000001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r w:rsidDel="00000000" w:rsidR="00000000" w:rsidRPr="00000000">
        <w:rPr>
          <w:rtl w:val="0"/>
        </w:rPr>
      </w:r>
    </w:p>
    <w:p w:rsidR="00000000" w:rsidDel="00000000" w:rsidP="00000000" w:rsidRDefault="00000000" w:rsidRPr="00000000" w14:paraId="000001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учебного предмета «Биология» </w:t>
      </w:r>
      <w:r w:rsidDel="00000000" w:rsidR="00000000" w:rsidRPr="00000000">
        <w:rPr>
          <w:rFonts w:ascii="Times New Roman" w:cs="Times New Roman" w:eastAsia="Times New Roman" w:hAnsi="Times New Roman"/>
          <w:b w:val="1"/>
          <w:i w:val="1"/>
          <w:color w:val="000000"/>
          <w:sz w:val="28"/>
          <w:szCs w:val="28"/>
          <w:rtl w:val="0"/>
        </w:rPr>
        <w:t xml:space="preserve">в 10 классе</w:t>
      </w:r>
      <w:r w:rsidDel="00000000" w:rsidR="00000000" w:rsidRPr="00000000">
        <w:rPr>
          <w:rFonts w:ascii="Times New Roman" w:cs="Times New Roman" w:eastAsia="Times New Roman" w:hAnsi="Times New Roman"/>
          <w:color w:val="000000"/>
          <w:sz w:val="28"/>
          <w:szCs w:val="28"/>
          <w:rtl w:val="0"/>
        </w:rPr>
        <w:t xml:space="preserve"> должны отражать:</w:t>
      </w:r>
      <w:r w:rsidDel="00000000" w:rsidR="00000000" w:rsidRPr="00000000">
        <w:rPr>
          <w:rtl w:val="0"/>
        </w:rPr>
      </w:r>
    </w:p>
    <w:p w:rsidR="00000000" w:rsidDel="00000000" w:rsidP="00000000" w:rsidRDefault="00000000" w:rsidRPr="00000000" w14:paraId="000001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Del="00000000" w:rsidR="00000000" w:rsidRPr="00000000">
        <w:rPr>
          <w:rtl w:val="0"/>
        </w:rPr>
      </w:r>
    </w:p>
    <w:p w:rsidR="00000000" w:rsidDel="00000000" w:rsidP="00000000" w:rsidRDefault="00000000" w:rsidRPr="00000000" w14:paraId="000001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r w:rsidDel="00000000" w:rsidR="00000000" w:rsidRPr="00000000">
        <w:rPr>
          <w:rtl w:val="0"/>
        </w:rPr>
      </w:r>
    </w:p>
    <w:p w:rsidR="00000000" w:rsidDel="00000000" w:rsidP="00000000" w:rsidRDefault="00000000" w:rsidRPr="00000000" w14:paraId="000001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r w:rsidDel="00000000" w:rsidR="00000000" w:rsidRPr="00000000">
        <w:rPr>
          <w:rtl w:val="0"/>
        </w:rPr>
      </w:r>
    </w:p>
    <w:p w:rsidR="00000000" w:rsidDel="00000000" w:rsidP="00000000" w:rsidRDefault="00000000" w:rsidRPr="00000000" w14:paraId="000001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Del="00000000" w:rsidR="00000000" w:rsidRPr="00000000">
        <w:rPr>
          <w:rtl w:val="0"/>
        </w:rPr>
      </w:r>
    </w:p>
    <w:p w:rsidR="00000000" w:rsidDel="00000000" w:rsidP="00000000" w:rsidRDefault="00000000" w:rsidRPr="00000000" w14:paraId="000001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r w:rsidDel="00000000" w:rsidR="00000000" w:rsidRPr="00000000">
        <w:rPr>
          <w:rtl w:val="0"/>
        </w:rPr>
      </w:r>
    </w:p>
    <w:p w:rsidR="00000000" w:rsidDel="00000000" w:rsidP="00000000" w:rsidRDefault="00000000" w:rsidRPr="00000000" w14:paraId="000001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Del="00000000" w:rsidR="00000000" w:rsidRPr="00000000">
        <w:rPr>
          <w:rtl w:val="0"/>
        </w:rPr>
      </w:r>
    </w:p>
    <w:p w:rsidR="00000000" w:rsidDel="00000000" w:rsidP="00000000" w:rsidRDefault="00000000" w:rsidRPr="00000000" w14:paraId="000001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r w:rsidDel="00000000" w:rsidR="00000000" w:rsidRPr="00000000">
        <w:rPr>
          <w:rtl w:val="0"/>
        </w:rPr>
      </w:r>
    </w:p>
    <w:p w:rsidR="00000000" w:rsidDel="00000000" w:rsidP="00000000" w:rsidRDefault="00000000" w:rsidRPr="00000000" w14:paraId="000001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выполнять лабораторные и практические работы, соблюдать правила при работе с учебным и лабораторным оборудованием;</w:t>
      </w:r>
      <w:r w:rsidDel="00000000" w:rsidR="00000000" w:rsidRPr="00000000">
        <w:rPr>
          <w:rtl w:val="0"/>
        </w:rPr>
      </w:r>
    </w:p>
    <w:p w:rsidR="00000000" w:rsidDel="00000000" w:rsidP="00000000" w:rsidRDefault="00000000" w:rsidRPr="00000000" w14:paraId="000001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r w:rsidDel="00000000" w:rsidR="00000000" w:rsidRPr="00000000">
        <w:rPr>
          <w:rtl w:val="0"/>
        </w:rPr>
      </w:r>
    </w:p>
    <w:p w:rsidR="00000000" w:rsidDel="00000000" w:rsidP="00000000" w:rsidRDefault="00000000" w:rsidRPr="00000000" w14:paraId="000001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sidDel="00000000" w:rsidR="00000000" w:rsidRPr="00000000">
        <w:rPr>
          <w:rtl w:val="0"/>
        </w:rPr>
      </w:r>
    </w:p>
    <w:p w:rsidR="00000000" w:rsidDel="00000000" w:rsidP="00000000" w:rsidRDefault="00000000" w:rsidRPr="00000000" w14:paraId="000001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учебного предмета «Биология» </w:t>
      </w:r>
      <w:r w:rsidDel="00000000" w:rsidR="00000000" w:rsidRPr="00000000">
        <w:rPr>
          <w:rFonts w:ascii="Times New Roman" w:cs="Times New Roman" w:eastAsia="Times New Roman" w:hAnsi="Times New Roman"/>
          <w:b w:val="1"/>
          <w:i w:val="1"/>
          <w:color w:val="000000"/>
          <w:sz w:val="28"/>
          <w:szCs w:val="28"/>
          <w:rtl w:val="0"/>
        </w:rPr>
        <w:t xml:space="preserve">в 11 классе</w:t>
      </w:r>
      <w:r w:rsidDel="00000000" w:rsidR="00000000" w:rsidRPr="00000000">
        <w:rPr>
          <w:rFonts w:ascii="Times New Roman" w:cs="Times New Roman" w:eastAsia="Times New Roman" w:hAnsi="Times New Roman"/>
          <w:color w:val="000000"/>
          <w:sz w:val="28"/>
          <w:szCs w:val="28"/>
          <w:rtl w:val="0"/>
        </w:rPr>
        <w:t xml:space="preserve"> должны отражать:</w:t>
      </w:r>
      <w:r w:rsidDel="00000000" w:rsidR="00000000" w:rsidRPr="00000000">
        <w:rPr>
          <w:rtl w:val="0"/>
        </w:rPr>
      </w:r>
    </w:p>
    <w:p w:rsidR="00000000" w:rsidDel="00000000" w:rsidP="00000000" w:rsidRDefault="00000000" w:rsidRPr="00000000" w14:paraId="000001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Del="00000000" w:rsidR="00000000" w:rsidRPr="00000000">
        <w:rPr>
          <w:rtl w:val="0"/>
        </w:rPr>
      </w:r>
    </w:p>
    <w:p w:rsidR="00000000" w:rsidDel="00000000" w:rsidP="00000000" w:rsidRDefault="00000000" w:rsidRPr="00000000" w14:paraId="000001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r w:rsidDel="00000000" w:rsidR="00000000" w:rsidRPr="00000000">
        <w:rPr>
          <w:rtl w:val="0"/>
        </w:rPr>
      </w:r>
    </w:p>
    <w:p w:rsidR="00000000" w:rsidDel="00000000" w:rsidP="00000000" w:rsidRDefault="00000000" w:rsidRPr="00000000" w14:paraId="000001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r w:rsidDel="00000000" w:rsidR="00000000" w:rsidRPr="00000000">
        <w:rPr>
          <w:rtl w:val="0"/>
        </w:rPr>
      </w:r>
    </w:p>
    <w:p w:rsidR="00000000" w:rsidDel="00000000" w:rsidP="00000000" w:rsidRDefault="00000000" w:rsidRPr="00000000" w14:paraId="000001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Del="00000000" w:rsidR="00000000" w:rsidRPr="00000000">
        <w:rPr>
          <w:rtl w:val="0"/>
        </w:rPr>
      </w:r>
    </w:p>
    <w:p w:rsidR="00000000" w:rsidDel="00000000" w:rsidP="00000000" w:rsidRDefault="00000000" w:rsidRPr="00000000" w14:paraId="000001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r w:rsidDel="00000000" w:rsidR="00000000" w:rsidRPr="00000000">
        <w:rPr>
          <w:rtl w:val="0"/>
        </w:rPr>
      </w:r>
    </w:p>
    <w:p w:rsidR="00000000" w:rsidDel="00000000" w:rsidP="00000000" w:rsidRDefault="00000000" w:rsidRPr="00000000" w14:paraId="000001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r w:rsidDel="00000000" w:rsidR="00000000" w:rsidRPr="00000000">
        <w:rPr>
          <w:rtl w:val="0"/>
        </w:rPr>
      </w:r>
    </w:p>
    <w:p w:rsidR="00000000" w:rsidDel="00000000" w:rsidP="00000000" w:rsidRDefault="00000000" w:rsidRPr="00000000" w14:paraId="000001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решать элементарные биологические задачи, составлять схемы переноса веществ и энергии в экосистемах (цепи питания);</w:t>
      </w:r>
      <w:r w:rsidDel="00000000" w:rsidR="00000000" w:rsidRPr="00000000">
        <w:rPr>
          <w:rtl w:val="0"/>
        </w:rPr>
      </w:r>
    </w:p>
    <w:p w:rsidR="00000000" w:rsidDel="00000000" w:rsidP="00000000" w:rsidRDefault="00000000" w:rsidRPr="00000000" w14:paraId="000001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выполнять лабораторные и практические работы, соблюдать правила при работе с учебным и лабораторным оборудованием;</w:t>
      </w:r>
      <w:r w:rsidDel="00000000" w:rsidR="00000000" w:rsidRPr="00000000">
        <w:rPr>
          <w:rtl w:val="0"/>
        </w:rPr>
      </w:r>
    </w:p>
    <w:p w:rsidR="00000000" w:rsidDel="00000000" w:rsidP="00000000" w:rsidRDefault="00000000" w:rsidRPr="00000000" w14:paraId="000001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r w:rsidDel="00000000" w:rsidR="00000000" w:rsidRPr="00000000">
        <w:rPr>
          <w:rtl w:val="0"/>
        </w:rPr>
      </w:r>
    </w:p>
    <w:p w:rsidR="00000000" w:rsidDel="00000000" w:rsidP="00000000" w:rsidRDefault="00000000" w:rsidRPr="00000000" w14:paraId="00000189">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sidDel="00000000" w:rsidR="00000000" w:rsidRPr="00000000">
        <w:rPr>
          <w:rtl w:val="0"/>
        </w:rPr>
      </w:r>
    </w:p>
    <w:bookmarkStart w:colFirst="0" w:colLast="0" w:name="sesjqhycfkwu" w:id="5"/>
    <w:bookmarkEnd w:id="5"/>
    <w:p w:rsidR="00000000" w:rsidDel="00000000" w:rsidP="00000000" w:rsidRDefault="00000000" w:rsidRPr="00000000" w14:paraId="0000018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18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1359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8"/>
        <w:gridCol w:w="4693"/>
        <w:gridCol w:w="1518"/>
        <w:gridCol w:w="1841"/>
        <w:gridCol w:w="1910"/>
        <w:gridCol w:w="2615"/>
        <w:tblGridChange w:id="0">
          <w:tblGrid>
            <w:gridCol w:w="1018"/>
            <w:gridCol w:w="4693"/>
            <w:gridCol w:w="1518"/>
            <w:gridCol w:w="1841"/>
            <w:gridCol w:w="1910"/>
            <w:gridCol w:w="2615"/>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8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8D">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8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8F">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90">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9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94">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9C">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E">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Биология как наука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4">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Живые системы и их организация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9">
            <w:pPr>
              <w:spacing w:after="0" w:lineRule="auto"/>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A">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Химический состав и строение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0">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Жизнедеятельность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6">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Размножение и индивидуальное развитие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C">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Наследственность и изменчивость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2">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Селекция организмов. Основы биотехнологии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8">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D">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3">
            <w:pPr>
              <w:rPr/>
            </w:pPr>
            <w:r w:rsidDel="00000000" w:rsidR="00000000" w:rsidRPr="00000000">
              <w:rPr>
                <w:rtl w:val="0"/>
              </w:rPr>
            </w:r>
          </w:p>
        </w:tc>
      </w:tr>
    </w:tbl>
    <w:p w:rsidR="00000000" w:rsidDel="00000000" w:rsidP="00000000" w:rsidRDefault="00000000" w:rsidRPr="00000000" w14:paraId="000001D4">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1D5">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1389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45"/>
        <w:gridCol w:w="4466"/>
        <w:gridCol w:w="1624"/>
        <w:gridCol w:w="1841"/>
        <w:gridCol w:w="1910"/>
        <w:gridCol w:w="2804"/>
        <w:tblGridChange w:id="0">
          <w:tblGrid>
            <w:gridCol w:w="1245"/>
            <w:gridCol w:w="4466"/>
            <w:gridCol w:w="1624"/>
            <w:gridCol w:w="1841"/>
            <w:gridCol w:w="1910"/>
            <w:gridCol w:w="280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D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D7">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D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D9">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DA">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D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DE">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E6">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8">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Эволюционная биология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E">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Возникновение и развитие жизни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4">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Организмы и окружающая среда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9">
            <w:pPr>
              <w:spacing w:after="0" w:lineRule="auto"/>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A">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Сообщества и экологические 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0">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5">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B">
            <w:pPr>
              <w:rPr/>
            </w:pPr>
            <w:r w:rsidDel="00000000" w:rsidR="00000000" w:rsidRPr="00000000">
              <w:rPr>
                <w:rtl w:val="0"/>
              </w:rPr>
            </w:r>
          </w:p>
        </w:tc>
      </w:tr>
    </w:tbl>
    <w:p w:rsidR="00000000" w:rsidDel="00000000" w:rsidP="00000000" w:rsidRDefault="00000000" w:rsidRPr="00000000" w14:paraId="0000020C">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0D">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6dxg8bxrbcv8" w:id="6"/>
    <w:bookmarkEnd w:id="6"/>
    <w:p w:rsidR="00000000" w:rsidDel="00000000" w:rsidP="00000000" w:rsidRDefault="00000000" w:rsidRPr="00000000" w14:paraId="0000020E">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20F">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6"/>
        <w:gridCol w:w="4465"/>
        <w:gridCol w:w="1270"/>
        <w:gridCol w:w="1841"/>
        <w:gridCol w:w="1910"/>
        <w:gridCol w:w="1347"/>
        <w:gridCol w:w="2221"/>
        <w:tblGridChange w:id="0">
          <w:tblGrid>
            <w:gridCol w:w="986"/>
            <w:gridCol w:w="4465"/>
            <w:gridCol w:w="1270"/>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1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11">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1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213">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14">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1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218">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1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1A">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22">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5">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Биология в системе наук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C">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познания живой природы. Практическая работа № 1 «Использование различных методов при изучении биологических объектов»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3">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Биологические системы, процессы и их изучение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A">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Химический состав клетки. Вода и минеральные соли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1">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Белки. Состав и строение белков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8">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Ферменты — биологические катализаторы. Лабораторная работа № 1 «Изучение каталитической активности ферментов (на примере амилазы или каталазы)»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F">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Углеводы. Липиды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6">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Нуклеиновые кислоты. АТФ</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D">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и методы изучения клетки. Клеточная теория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Клетка как целостная живая система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B">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2">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Обмен веществ или метаболизм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9">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Фотосинтез. Хемосинтез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0">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Энергетический обмен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7">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Жизненный цикл клетки. Деление клетки. Митоз. Лабораторная работа № 3 «Наблюдение митоза в клетках кончика корешка лука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E">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Биосинтез белка. Реакция матричного синтеза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5">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Трансляция — биосинтез белка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C">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Неклеточные формы жизни — вирусы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3">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Формы размножения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A">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Мейоз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Образование и развитие половых клеток. Оплодотворение. Лабораторная работа № 4 «Изучение строения половых клеток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8">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Индивидуальное развитие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F">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Генетика — наука о наследственности и изменчивости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6">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наследования признаков. Моногибридное скрещивание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D">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Дигибридное скрещивание. Закон независимого наследования признаков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4">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B">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Генетика пола. Наследование признаков, сцепленных с полом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2">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9">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Наследственная изменчивость. Лабораторная работа № 7. «Анализ мутаций у дрозофилы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0">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Генетика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7">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по теме «Наследственность и изменчивость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E">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Селекция как наука и процесс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5">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и достижения селекции растений и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C">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Биотехнология как отрасль производства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318">
            <w:pPr>
              <w:rPr/>
            </w:pPr>
            <w:r w:rsidDel="00000000" w:rsidR="00000000" w:rsidRPr="00000000">
              <w:rPr>
                <w:rtl w:val="0"/>
              </w:rPr>
            </w:r>
          </w:p>
        </w:tc>
      </w:tr>
    </w:tbl>
    <w:p w:rsidR="00000000" w:rsidDel="00000000" w:rsidP="00000000" w:rsidRDefault="00000000" w:rsidRPr="00000000" w14:paraId="0000031A">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1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6"/>
        <w:gridCol w:w="4465"/>
        <w:gridCol w:w="1270"/>
        <w:gridCol w:w="1841"/>
        <w:gridCol w:w="1910"/>
        <w:gridCol w:w="1347"/>
        <w:gridCol w:w="2221"/>
        <w:tblGridChange w:id="0">
          <w:tblGrid>
            <w:gridCol w:w="986"/>
            <w:gridCol w:w="4465"/>
            <w:gridCol w:w="1270"/>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1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1D">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1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1F">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20">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2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2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2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2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2E">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1">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Эволюция и методы её изучения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8">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развития представлений об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F">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Микроэволюция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6">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Популяция как элементарная единица вида и эволюции. Лабораторная работа № 1 «Сравнение видов по морфологическому критерию»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D">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Движущие силы (элементарные факторы)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4">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Естественный отбор и его формы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B">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2">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Направления и пути макроэволюции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9">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Необратимость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0">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жизни на Земле и методы её изучения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Гипотезы происхождения жизни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E">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жизни на Земле по эрам и периодам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5">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эволюции растительного и животного мира. Практическая работа № 1 «Изучение ископаемых остатков растений и животных в коллекциях»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C">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Современная система органического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3">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Эволюция человека (антропогенез)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A">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Движущие силы (факторы) антропогенеза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1">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стадии эволюции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8">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Человеческие расы и природные адаптации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F">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по теме «Возникновение и развитие жизни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6">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Экология как наука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Среды обитания и экологические факторы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4">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B">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Биотические факторы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2">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Экологические характеристики популяции. Практическая работа № 2 «Подсчёт плотности популяций разных видов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9">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Сообщества организмов — биоценоз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0">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Экологические системы (экосистемы)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7">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показатели экосистемы. Экологические пирамиды. Свойства экосистем. Сукцессия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E">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экосистемы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5">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Антропогенные экосистемы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C">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Биосфера — глобальная экосистема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3">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существования биосферы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A">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Человечество в биосфере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1">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Сосуществование природы и человечества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8">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темы «Сообщества и экологические 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2.5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424">
            <w:pPr>
              <w:rPr/>
            </w:pPr>
            <w:r w:rsidDel="00000000" w:rsidR="00000000" w:rsidRPr="00000000">
              <w:rPr>
                <w:rtl w:val="0"/>
              </w:rPr>
            </w:r>
          </w:p>
        </w:tc>
      </w:tr>
    </w:tbl>
    <w:p w:rsidR="00000000" w:rsidDel="00000000" w:rsidP="00000000" w:rsidRDefault="00000000" w:rsidRPr="00000000" w14:paraId="00000426">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427">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ho6dzpkw4ae1" w:id="7"/>
    <w:bookmarkEnd w:id="7"/>
    <w:p w:rsidR="00000000" w:rsidDel="00000000" w:rsidP="00000000" w:rsidRDefault="00000000" w:rsidRPr="00000000" w14:paraId="00000428">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429">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 </w:t>
      </w:r>
      <w:r w:rsidDel="00000000" w:rsidR="00000000" w:rsidRPr="00000000">
        <w:rPr>
          <w:rtl w:val="0"/>
        </w:rPr>
      </w:r>
    </w:p>
    <w:p w:rsidR="00000000" w:rsidDel="00000000" w:rsidP="00000000" w:rsidRDefault="00000000" w:rsidRPr="00000000" w14:paraId="0000042A">
      <w:pPr>
        <w:spacing w:after="0" w:lineRule="auto"/>
        <w:ind w:left="120" w:firstLine="0"/>
        <w:rPr/>
      </w:pPr>
      <w:r w:rsidDel="00000000" w:rsidR="00000000" w:rsidRPr="00000000">
        <w:rPr>
          <w:rtl w:val="0"/>
        </w:rPr>
      </w:r>
    </w:p>
    <w:tbl>
      <w:tblPr>
        <w:tblStyle w:val="Table6"/>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5"/>
        <w:gridCol w:w="7444"/>
        <w:tblGridChange w:id="0">
          <w:tblGrid>
            <w:gridCol w:w="1975"/>
            <w:gridCol w:w="744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2B">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Cформированность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выполнять лабораторные и практические работы, соблюдать правила при работе с учебным и лабораторным оборудованием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sidDel="00000000" w:rsidR="00000000" w:rsidRPr="00000000">
              <w:rPr>
                <w:rtl w:val="0"/>
              </w:rPr>
            </w:r>
          </w:p>
        </w:tc>
      </w:tr>
    </w:tbl>
    <w:p w:rsidR="00000000" w:rsidDel="00000000" w:rsidP="00000000" w:rsidRDefault="00000000" w:rsidRPr="00000000" w14:paraId="00000441">
      <w:pPr>
        <w:spacing w:after="0" w:lineRule="auto"/>
        <w:ind w:left="120" w:firstLine="0"/>
        <w:rPr/>
      </w:pPr>
      <w:r w:rsidDel="00000000" w:rsidR="00000000" w:rsidRPr="00000000">
        <w:rPr>
          <w:rtl w:val="0"/>
        </w:rPr>
      </w:r>
    </w:p>
    <w:p w:rsidR="00000000" w:rsidDel="00000000" w:rsidP="00000000" w:rsidRDefault="00000000" w:rsidRPr="00000000" w14:paraId="00000442">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443">
      <w:pPr>
        <w:spacing w:after="0" w:lineRule="auto"/>
        <w:ind w:left="120" w:firstLine="0"/>
        <w:rPr/>
      </w:pPr>
      <w:r w:rsidDel="00000000" w:rsidR="00000000" w:rsidRPr="00000000">
        <w:rPr>
          <w:rtl w:val="0"/>
        </w:rPr>
      </w:r>
    </w:p>
    <w:tbl>
      <w:tblPr>
        <w:tblStyle w:val="Table7"/>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6"/>
        <w:gridCol w:w="7443"/>
        <w:tblGridChange w:id="0">
          <w:tblGrid>
            <w:gridCol w:w="1976"/>
            <w:gridCol w:w="744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44">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решать элементарные биологические задачи, составлять схемы переноса веществ и энергии в экосистемах (цепи питания)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выполнять лабораторные и практические работы, соблюдать правила при работе с учебным и лабораторным оборудованием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sidDel="00000000" w:rsidR="00000000" w:rsidRPr="00000000">
              <w:rPr>
                <w:rtl w:val="0"/>
              </w:rPr>
            </w:r>
          </w:p>
        </w:tc>
      </w:tr>
    </w:tbl>
    <w:p w:rsidR="00000000" w:rsidDel="00000000" w:rsidP="00000000" w:rsidRDefault="00000000" w:rsidRPr="00000000" w14:paraId="0000045A">
      <w:pPr>
        <w:rPr/>
        <w:sectPr>
          <w:type w:val="nextPage"/>
          <w:pgSz w:h="16383" w:w="11906" w:orient="portrait"/>
          <w:pgMar w:bottom="1134" w:top="1134" w:left="1701" w:right="850" w:header="720" w:footer="720"/>
        </w:sectPr>
      </w:pPr>
      <w:r w:rsidDel="00000000" w:rsidR="00000000" w:rsidRPr="00000000">
        <w:rPr>
          <w:rtl w:val="0"/>
        </w:rPr>
      </w:r>
    </w:p>
    <w:bookmarkStart w:colFirst="0" w:colLast="0" w:name="rcuzeuoudmzp" w:id="8"/>
    <w:bookmarkEnd w:id="8"/>
    <w:p w:rsidR="00000000" w:rsidDel="00000000" w:rsidP="00000000" w:rsidRDefault="00000000" w:rsidRPr="00000000" w14:paraId="0000045B">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45C">
      <w:pPr>
        <w:spacing w:after="199" w:before="199" w:lineRule="auto"/>
        <w:ind w:left="120" w:firstLine="0"/>
        <w:rPr/>
      </w:pPr>
      <w:r w:rsidDel="00000000" w:rsidR="00000000" w:rsidRPr="00000000">
        <w:rPr>
          <w:rtl w:val="0"/>
        </w:rPr>
      </w:r>
    </w:p>
    <w:p w:rsidR="00000000" w:rsidDel="00000000" w:rsidP="00000000" w:rsidRDefault="00000000" w:rsidRPr="00000000" w14:paraId="0000045D">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45E">
      <w:pPr>
        <w:spacing w:after="199" w:before="199" w:lineRule="auto"/>
        <w:ind w:left="120" w:firstLine="0"/>
        <w:rPr/>
      </w:pPr>
      <w:r w:rsidDel="00000000" w:rsidR="00000000" w:rsidRPr="00000000">
        <w:rPr>
          <w:rtl w:val="0"/>
        </w:rPr>
      </w:r>
    </w:p>
    <w:tbl>
      <w:tblPr>
        <w:tblStyle w:val="Table8"/>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6"/>
        <w:gridCol w:w="8403"/>
        <w:tblGridChange w:id="0">
          <w:tblGrid>
            <w:gridCol w:w="1016"/>
            <w:gridCol w:w="840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5F">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312"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Биология как наука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Биология – наука о живой природе. Роль биологии в формировании современной научной картины мира. Система биологических наук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Методы познания живой природы (наблюдение, эксперимент, описание, измерение, классификация, моделирование, статистическая обработка данных)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312"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Живые системы и их организация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Живые системы (биосистемы) как предмет изучения биологии. Свойства биосистем и их разнообразие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Уровни организации биосистем: молекулярно-генетический, клеточный, организменный, популяционно-видовой, экосистемный, биосферный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spacing w:after="0" w:line="312"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Химический состав и строение клетки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Химический состав клетки. Химические элементы: макроэлементы, микроэлементы. Вода и минеральные вещества. Функции воды и минеральных веществ в клетке. Поддержание осмотического баланса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r w:rsidDel="00000000" w:rsidR="00000000" w:rsidRPr="00000000">
              <w:rPr>
                <w:rtl w:val="0"/>
              </w:rPr>
            </w:r>
          </w:p>
          <w:p w:rsidR="00000000" w:rsidDel="00000000" w:rsidP="00000000" w:rsidRDefault="00000000" w:rsidRPr="00000000" w14:paraId="0000047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r w:rsidDel="00000000" w:rsidR="00000000" w:rsidRPr="00000000">
              <w:rPr>
                <w:rtl w:val="0"/>
              </w:rPr>
            </w:r>
          </w:p>
          <w:p w:rsidR="00000000" w:rsidDel="00000000" w:rsidP="00000000" w:rsidRDefault="00000000" w:rsidRPr="00000000" w14:paraId="0000047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Липиды: триглицериды, стероиды, фосфолипиды. Гидрофильно-гидрофобные свойства. Биологические функции липидов. Сравнение углеводов, белков и липидов как источников энергии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Нуклеиновые кислоты: ДНК и РНК. Нуклеотиды – мономеры нуклеиновых кислот. Строение и функции ДНК. Строение и функции РНК. АТФ: строение и функции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Цитология – наука о клетке. Клеточная теория. Методы изучения клеток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реснички, жгутики. Функции органоидов клетки. Включения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Ядро – регуляторный центр клетки. Строение ядра: ядерная оболочка, кариоплазма, хроматин, ядрышко. Хромосомы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Транспорт веществ в клетке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312"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Жизнедеятельность клетки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r w:rsidDel="00000000" w:rsidR="00000000" w:rsidRPr="00000000">
              <w:rPr>
                <w:rtl w:val="0"/>
              </w:rPr>
            </w:r>
          </w:p>
          <w:p w:rsidR="00000000" w:rsidDel="00000000" w:rsidP="00000000" w:rsidRDefault="00000000" w:rsidRPr="00000000" w14:paraId="0000048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Хемосинтез. Хемосинтезирующие бактерии. Значение хемосинтеза для жизни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Эффективность энергетического обмена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Кодирование аминокислот. Роль рибосом в биосинтезе белка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Размножение и индивидуальное развитие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r w:rsidDel="00000000" w:rsidR="00000000" w:rsidRPr="00000000">
              <w:rPr>
                <w:rtl w:val="0"/>
              </w:rPr>
            </w:r>
          </w:p>
          <w:p w:rsidR="00000000" w:rsidDel="00000000" w:rsidP="00000000" w:rsidRDefault="00000000" w:rsidRPr="00000000" w14:paraId="0000049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Деление клетки — митоз. Стадии митоза. Процессы, происходящие на разных стадиях митоза. Биологический смысл митоза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Половое размножение, его отличия от бесполого. </w:t>
            </w:r>
            <w:r w:rsidDel="00000000" w:rsidR="00000000" w:rsidRPr="00000000">
              <w:rPr>
                <w:rtl w:val="0"/>
              </w:rPr>
            </w:r>
          </w:p>
          <w:p w:rsidR="00000000" w:rsidDel="00000000" w:rsidP="00000000" w:rsidRDefault="00000000" w:rsidRPr="00000000" w14:paraId="0000049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Мейоз. Стадии мейоза. Процессы, происходящие на стадиях мейоза. Поведение хромосом в мейозе. Кроссинговер. Биологический смысл и значение мейоза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r w:rsidDel="00000000" w:rsidR="00000000" w:rsidRPr="00000000">
              <w:rPr>
                <w:rtl w:val="0"/>
              </w:rPr>
            </w:r>
          </w:p>
          <w:p w:rsidR="00000000" w:rsidDel="00000000" w:rsidP="00000000" w:rsidRDefault="00000000" w:rsidRPr="00000000" w14:paraId="000004A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Рост и развитие растений. Онтогенез цветкового растения: строение семени, стадии развития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312"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Наследственность и изменчивость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r w:rsidDel="00000000" w:rsidR="00000000" w:rsidRPr="00000000">
              <w:rPr>
                <w:rtl w:val="0"/>
              </w:rPr>
            </w:r>
          </w:p>
          <w:p w:rsidR="00000000" w:rsidDel="00000000" w:rsidP="00000000" w:rsidRDefault="00000000" w:rsidRPr="00000000" w14:paraId="000004A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w:t>
            </w:r>
            <w:r w:rsidDel="00000000" w:rsidR="00000000" w:rsidRPr="00000000">
              <w:rPr>
                <w:rtl w:val="0"/>
              </w:rPr>
            </w:r>
          </w:p>
          <w:p w:rsidR="00000000" w:rsidDel="00000000" w:rsidP="00000000" w:rsidRDefault="00000000" w:rsidRPr="00000000" w14:paraId="000004A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312"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Селекция организмов. Основы биотехнологии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Del="00000000" w:rsidR="00000000" w:rsidRPr="00000000">
              <w:rPr>
                <w:rtl w:val="0"/>
              </w:rPr>
            </w:r>
          </w:p>
        </w:tc>
      </w:tr>
    </w:tbl>
    <w:p w:rsidR="00000000" w:rsidDel="00000000" w:rsidP="00000000" w:rsidRDefault="00000000" w:rsidRPr="00000000" w14:paraId="000004B9">
      <w:pPr>
        <w:spacing w:after="199" w:before="199" w:lineRule="auto"/>
        <w:ind w:left="120" w:firstLine="0"/>
        <w:rPr/>
      </w:pPr>
      <w:r w:rsidDel="00000000" w:rsidR="00000000" w:rsidRPr="00000000">
        <w:rPr>
          <w:rtl w:val="0"/>
        </w:rPr>
      </w:r>
    </w:p>
    <w:p w:rsidR="00000000" w:rsidDel="00000000" w:rsidP="00000000" w:rsidRDefault="00000000" w:rsidRPr="00000000" w14:paraId="000004BA">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4BB">
      <w:pPr>
        <w:spacing w:after="199" w:before="199" w:lineRule="auto"/>
        <w:ind w:left="120" w:firstLine="0"/>
        <w:rPr/>
      </w:pPr>
      <w:r w:rsidDel="00000000" w:rsidR="00000000" w:rsidRPr="00000000">
        <w:rPr>
          <w:rtl w:val="0"/>
        </w:rPr>
      </w:r>
    </w:p>
    <w:tbl>
      <w:tblPr>
        <w:tblStyle w:val="Table9"/>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3"/>
        <w:gridCol w:w="8446"/>
        <w:tblGridChange w:id="0">
          <w:tblGrid>
            <w:gridCol w:w="973"/>
            <w:gridCol w:w="844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BC">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Эволюционная биология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Эволюционная теория и её место в биологии. </w:t>
            </w:r>
            <w:r w:rsidDel="00000000" w:rsidR="00000000" w:rsidRPr="00000000">
              <w:rPr>
                <w:rtl w:val="0"/>
              </w:rPr>
            </w:r>
          </w:p>
          <w:p w:rsidR="00000000" w:rsidDel="00000000" w:rsidP="00000000" w:rsidRDefault="00000000" w:rsidRPr="00000000" w14:paraId="000004C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Синтетическая теория эволюции (СТЭ) и основные её положения. Микроэволюция. Популяция как единица вида и эволюции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Естественный отбор – направляющий фактор эволюции. Формы естественного отбора. </w:t>
            </w:r>
            <w:r w:rsidDel="00000000" w:rsidR="00000000" w:rsidRPr="00000000">
              <w:rPr>
                <w:rtl w:val="0"/>
              </w:rPr>
            </w:r>
          </w:p>
          <w:p w:rsidR="00000000" w:rsidDel="00000000" w:rsidP="00000000" w:rsidRDefault="00000000" w:rsidRPr="00000000" w14:paraId="000004C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Приспособленность организмов как результат эволюции. Примеры приспособлений у организмов. Ароморфозы и идиоадаптации.</w:t>
            </w:r>
            <w:r w:rsidDel="00000000" w:rsidR="00000000" w:rsidRPr="00000000">
              <w:rPr>
                <w:rtl w:val="0"/>
              </w:rPr>
            </w:r>
          </w:p>
          <w:p w:rsidR="00000000" w:rsidDel="00000000" w:rsidP="00000000" w:rsidRDefault="00000000" w:rsidRPr="00000000" w14:paraId="000004C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Вид и видообразование. Критерии вида. Основные формы видообразования: географическое, экологическое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Макроэволюция. Формы эволюции: филетическая, дивергентная, конвергентная, параллельная. Необратимость эволюции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Возникновение и развитие жизни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w:t>
            </w:r>
            <w:r w:rsidDel="00000000" w:rsidR="00000000" w:rsidRPr="00000000">
              <w:rPr>
                <w:rtl w:val="0"/>
              </w:rPr>
            </w:r>
          </w:p>
          <w:p w:rsidR="00000000" w:rsidDel="00000000" w:rsidP="00000000" w:rsidRDefault="00000000" w:rsidRPr="00000000" w14:paraId="000004D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 органического мира как отражение эволюции. Основные систематические группы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r w:rsidDel="00000000" w:rsidR="00000000" w:rsidRPr="00000000">
              <w:rPr>
                <w:rtl w:val="0"/>
              </w:rPr>
            </w:r>
          </w:p>
          <w:p w:rsidR="00000000" w:rsidDel="00000000" w:rsidP="00000000" w:rsidRDefault="00000000" w:rsidRPr="00000000" w14:paraId="000004D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Организмы и окружающая среда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Экология как наука. Задачи и разделы экологии. Методы экологических исследований. Экологическое мировоззрение. Среды обитания организмов: водная, наземно-воздушная, почвенная, внутриорганизменная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Абиотические факторы: свет, температура, влажность. Фотопериодизм. Приспособления организмов к действию абиотических факторов. Биологические ритмы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Биотические факторы. Виды биотических взаимодействий: конкуренция, хищничество, паразитизм, мутуализм, комменсализм (нахлебничество, квартирантство), аменсализм, нейтрализм. Значение биотических взаимодействий для существования организмов в природных сообществах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Сообщества и экологические системы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Сообщество организмов – биоценоз. Структуры биоценоза: видовая, пространственная, трофическая (пищевая). Виды-доминанты. Связи в биоценозе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Природные экосистемы. Экосистемы озёр и рек. Экосистема хвойного или широколиственного леса. </w:t>
            </w:r>
            <w:r w:rsidDel="00000000" w:rsidR="00000000" w:rsidRPr="00000000">
              <w:rPr>
                <w:rtl w:val="0"/>
              </w:rPr>
            </w:r>
          </w:p>
          <w:p w:rsidR="00000000" w:rsidDel="00000000" w:rsidP="00000000" w:rsidRDefault="00000000" w:rsidRPr="00000000" w14:paraId="000004F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Антропогенные экосистемы. Агроэкосистемы. Урбоэкосистемы. Биологическое и хозяйственное значение агроэкосистем и урбоэкосистем. </w:t>
            </w:r>
            <w:r w:rsidDel="00000000" w:rsidR="00000000" w:rsidRPr="00000000">
              <w:rPr>
                <w:rtl w:val="0"/>
              </w:rPr>
            </w:r>
          </w:p>
          <w:p w:rsidR="00000000" w:rsidDel="00000000" w:rsidP="00000000" w:rsidRDefault="00000000" w:rsidRPr="00000000" w14:paraId="000004F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Биоразнообразие как фактор устойчивости экосистем. Сохранение биологического разнообразия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Зональность биосферы. Основные биомы суши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Человечество в биосфере Земли. Антропогенные изменения в биосфере. Глобальные экологические проблемы. </w:t>
            </w:r>
            <w:r w:rsidDel="00000000" w:rsidR="00000000" w:rsidRPr="00000000">
              <w:rPr>
                <w:rtl w:val="0"/>
              </w:rPr>
            </w:r>
          </w:p>
          <w:p w:rsidR="00000000" w:rsidDel="00000000" w:rsidP="00000000" w:rsidRDefault="00000000" w:rsidRPr="00000000" w14:paraId="000004F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Основа рационального управления природными ресурсами и их использование. Достижения биологии и охрана природы</w:t>
            </w:r>
            <w:r w:rsidDel="00000000" w:rsidR="00000000" w:rsidRPr="00000000">
              <w:rPr>
                <w:rtl w:val="0"/>
              </w:rPr>
            </w:r>
          </w:p>
        </w:tc>
      </w:tr>
    </w:tbl>
    <w:p w:rsidR="00000000" w:rsidDel="00000000" w:rsidP="00000000" w:rsidRDefault="00000000" w:rsidRPr="00000000" w14:paraId="000004F8">
      <w:pPr>
        <w:rPr/>
        <w:sectPr>
          <w:type w:val="nextPage"/>
          <w:pgSz w:h="16383" w:w="11906" w:orient="portrait"/>
          <w:pgMar w:bottom="1134" w:top="1134" w:left="1701" w:right="850" w:header="720" w:footer="720"/>
        </w:sectPr>
      </w:pPr>
      <w:r w:rsidDel="00000000" w:rsidR="00000000" w:rsidRPr="00000000">
        <w:rPr>
          <w:rtl w:val="0"/>
        </w:rPr>
      </w:r>
    </w:p>
    <w:bookmarkStart w:colFirst="0" w:colLast="0" w:name="m9k5oibi065p" w:id="9"/>
    <w:bookmarkEnd w:id="9"/>
    <w:p w:rsidR="00000000" w:rsidDel="00000000" w:rsidP="00000000" w:rsidRDefault="00000000" w:rsidRPr="00000000" w14:paraId="000004F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4FA">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4FB">
      <w:pPr>
        <w:spacing w:after="0" w:line="480" w:lineRule="auto"/>
        <w:ind w:left="120" w:firstLine="0"/>
        <w:rPr/>
      </w:pPr>
      <w:r w:rsidDel="00000000" w:rsidR="00000000" w:rsidRPr="00000000">
        <w:rPr>
          <w:rtl w:val="0"/>
        </w:rPr>
      </w:r>
    </w:p>
    <w:p w:rsidR="00000000" w:rsidDel="00000000" w:rsidP="00000000" w:rsidRDefault="00000000" w:rsidRPr="00000000" w14:paraId="000004FC">
      <w:pPr>
        <w:spacing w:after="0" w:line="480" w:lineRule="auto"/>
        <w:ind w:left="120" w:firstLine="0"/>
        <w:rPr/>
      </w:pPr>
      <w:r w:rsidDel="00000000" w:rsidR="00000000" w:rsidRPr="00000000">
        <w:rPr>
          <w:rtl w:val="0"/>
        </w:rPr>
      </w:r>
    </w:p>
    <w:p w:rsidR="00000000" w:rsidDel="00000000" w:rsidP="00000000" w:rsidRDefault="00000000" w:rsidRPr="00000000" w14:paraId="000004FD">
      <w:pPr>
        <w:spacing w:after="0" w:lineRule="auto"/>
        <w:ind w:left="120" w:firstLine="0"/>
        <w:rPr/>
      </w:pPr>
      <w:r w:rsidDel="00000000" w:rsidR="00000000" w:rsidRPr="00000000">
        <w:rPr>
          <w:rtl w:val="0"/>
        </w:rPr>
      </w:r>
    </w:p>
    <w:p w:rsidR="00000000" w:rsidDel="00000000" w:rsidP="00000000" w:rsidRDefault="00000000" w:rsidRPr="00000000" w14:paraId="000004FE">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4FF">
      <w:pPr>
        <w:spacing w:after="0" w:line="480" w:lineRule="auto"/>
        <w:ind w:left="120" w:firstLine="0"/>
        <w:rPr/>
      </w:pPr>
      <w:r w:rsidDel="00000000" w:rsidR="00000000" w:rsidRPr="00000000">
        <w:rPr>
          <w:rtl w:val="0"/>
        </w:rPr>
      </w:r>
    </w:p>
    <w:p w:rsidR="00000000" w:rsidDel="00000000" w:rsidP="00000000" w:rsidRDefault="00000000" w:rsidRPr="00000000" w14:paraId="00000500">
      <w:pPr>
        <w:spacing w:after="0" w:lineRule="auto"/>
        <w:ind w:left="120" w:firstLine="0"/>
        <w:rPr/>
      </w:pPr>
      <w:r w:rsidDel="00000000" w:rsidR="00000000" w:rsidRPr="00000000">
        <w:rPr>
          <w:rtl w:val="0"/>
        </w:rPr>
      </w:r>
    </w:p>
    <w:p w:rsidR="00000000" w:rsidDel="00000000" w:rsidP="00000000" w:rsidRDefault="00000000" w:rsidRPr="00000000" w14:paraId="00000501">
      <w:pPr>
        <w:spacing w:after="0" w:line="480" w:lineRule="auto"/>
        <w:ind w:left="12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p>
    <w:p w:rsidR="00000000" w:rsidDel="00000000" w:rsidP="00000000" w:rsidRDefault="00000000" w:rsidRPr="00000000" w14:paraId="00000502">
      <w:pPr>
        <w:spacing w:after="0" w:line="480" w:lineRule="auto"/>
        <w:ind w:left="120" w:firstLine="0"/>
        <w:rPr>
          <w:rFonts w:ascii="Times New Roman" w:cs="Times New Roman" w:eastAsia="Times New Roman" w:hAnsi="Times New Roman"/>
          <w:b w:val="1"/>
          <w:sz w:val="28"/>
          <w:szCs w:val="28"/>
        </w:rPr>
        <w:sectPr>
          <w:type w:val="nextPage"/>
          <w:pgSz w:h="16383" w:w="11906" w:orient="portrait"/>
          <w:pgMar w:bottom="1134" w:top="1134" w:left="1701" w:right="850" w:header="720" w:footer="720"/>
        </w:sectPr>
      </w:pPr>
      <w:hyperlink r:id="rId6">
        <w:r w:rsidDel="00000000" w:rsidR="00000000" w:rsidRPr="00000000">
          <w:rPr>
            <w:rFonts w:ascii="Times New Roman" w:cs="Times New Roman" w:eastAsia="Times New Roman" w:hAnsi="Times New Roman"/>
            <w:b w:val="1"/>
            <w:color w:val="1155cc"/>
            <w:sz w:val="28"/>
            <w:szCs w:val="28"/>
            <w:u w:val="single"/>
            <w:rtl w:val="0"/>
          </w:rPr>
          <w:t xml:space="preserve">https://myotveti.ru/</w:t>
        </w:r>
      </w:hyperlink>
      <w:r w:rsidDel="00000000" w:rsidR="00000000" w:rsidRPr="00000000">
        <w:rPr>
          <w:rtl w:val="0"/>
        </w:rPr>
      </w:r>
    </w:p>
    <w:p w:rsidR="00000000" w:rsidDel="00000000" w:rsidP="00000000" w:rsidRDefault="00000000" w:rsidRPr="00000000" w14:paraId="00000503">
      <w:pPr>
        <w:rPr/>
      </w:pPr>
      <w:r w:rsidDel="00000000" w:rsidR="00000000" w:rsidRPr="00000000">
        <w:rPr>
          <w:rtl w:val="0"/>
        </w:rPr>
      </w:r>
    </w:p>
    <w:sectPr>
      <w:type w:val="nextPage"/>
      <w:pgSz w:h="16383"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ind w:left="86"/>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otvet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